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23181" w14:textId="77777777" w:rsidR="00A9699F" w:rsidRPr="00524D62" w:rsidRDefault="00A9699F" w:rsidP="00C65D12">
      <w:pPr>
        <w:rPr>
          <w:rFonts w:ascii="Calibri" w:hAnsi="Calibri" w:cs="Calibri"/>
        </w:rPr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72"/>
        <w:gridCol w:w="1988"/>
      </w:tblGrid>
      <w:tr w:rsidR="00A9699F" w:rsidRPr="00524D62" w14:paraId="1FBF8F59" w14:textId="77777777" w:rsidTr="008E54CF">
        <w:tblPrEx>
          <w:tblCellMar>
            <w:top w:w="0" w:type="dxa"/>
            <w:bottom w:w="0" w:type="dxa"/>
          </w:tblCellMar>
        </w:tblPrEx>
        <w:tc>
          <w:tcPr>
            <w:tcW w:w="3938" w:type="pct"/>
          </w:tcPr>
          <w:p w14:paraId="17CB2F9F" w14:textId="77777777" w:rsidR="008E54CF" w:rsidRDefault="006D0F31" w:rsidP="00C65D12">
            <w:pPr>
              <w:rPr>
                <w:rFonts w:ascii="Calibri" w:eastAsia="Calibri" w:hAnsi="Calibri" w:cs="Calibri"/>
                <w:color w:val="1A1A1A"/>
                <w:sz w:val="22"/>
                <w:szCs w:val="22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1B2A4A"/>
                <w:spacing w:val="8"/>
                <w:sz w:val="44"/>
                <w:szCs w:val="44"/>
              </w:rPr>
              <w:t>VLabelle // SST-Prévention</w:t>
            </w: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</w:t>
            </w:r>
          </w:p>
          <w:p w14:paraId="76D20D62" w14:textId="4DBAF163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F47920"/>
                <w:spacing w:val="5"/>
                <w:sz w:val="20"/>
                <w:szCs w:val="20"/>
              </w:rPr>
              <w:t>Experts en santé et sécurité du travail</w:t>
            </w:r>
          </w:p>
        </w:tc>
        <w:tc>
          <w:tcPr>
            <w:tcW w:w="1063" w:type="pct"/>
          </w:tcPr>
          <w:p w14:paraId="73585B9D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color w:val="888888"/>
                <w:sz w:val="17"/>
                <w:szCs w:val="17"/>
              </w:rPr>
              <w:t>Fiche de service | 2026</w:t>
            </w: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</w:t>
            </w:r>
            <w:r w:rsidRPr="00524D62">
              <w:rPr>
                <w:rFonts w:ascii="Calibri" w:eastAsia="Calibri" w:hAnsi="Calibri" w:cs="Calibri"/>
                <w:color w:val="888888"/>
                <w:sz w:val="17"/>
                <w:szCs w:val="17"/>
              </w:rPr>
              <w:t>Longueuil, Québec</w:t>
            </w:r>
          </w:p>
        </w:tc>
      </w:tr>
    </w:tbl>
    <w:p w14:paraId="12EAFFCF" w14:textId="77777777" w:rsidR="00A9699F" w:rsidRPr="00524D62" w:rsidRDefault="00A9699F" w:rsidP="00C65D12">
      <w:pPr>
        <w:rPr>
          <w:rFonts w:ascii="Calibri" w:hAnsi="Calibri" w:cs="Calibri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A9699F" w:rsidRPr="00524D62" w14:paraId="263C78E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1B2A4A"/>
            <w:tcMar>
              <w:top w:w="420" w:type="dxa"/>
              <w:left w:w="480" w:type="dxa"/>
              <w:bottom w:w="420" w:type="dxa"/>
              <w:right w:w="480" w:type="dxa"/>
            </w:tcMar>
          </w:tcPr>
          <w:p w14:paraId="326C52AB" w14:textId="77777777" w:rsidR="00BC1C09" w:rsidRPr="008E54CF" w:rsidRDefault="006D0F31" w:rsidP="00C65D12">
            <w:pPr>
              <w:pStyle w:val="Titre1"/>
              <w:rPr>
                <w:rFonts w:ascii="Calibri" w:hAnsi="Calibri" w:cs="Calibri"/>
                <w:color w:val="FFFFFF" w:themeColor="background1"/>
                <w:sz w:val="32"/>
                <w:szCs w:val="32"/>
              </w:rPr>
            </w:pPr>
            <w:r w:rsidRPr="008E54CF">
              <w:rPr>
                <w:rFonts w:ascii="Calibri" w:hAnsi="Calibri" w:cs="Calibri"/>
                <w:color w:val="FFFFFF" w:themeColor="background1"/>
                <w:sz w:val="32"/>
                <w:szCs w:val="32"/>
              </w:rPr>
              <w:t xml:space="preserve">Description du service – </w:t>
            </w:r>
          </w:p>
          <w:p w14:paraId="60CF6BC1" w14:textId="6EE06AC1" w:rsidR="00A9699F" w:rsidRPr="008E54CF" w:rsidRDefault="006D0F31" w:rsidP="00C65D12">
            <w:pPr>
              <w:pStyle w:val="Titre1"/>
              <w:rPr>
                <w:rFonts w:ascii="Calibri" w:hAnsi="Calibri" w:cs="Calibri"/>
                <w:color w:val="FFFFFF" w:themeColor="background1"/>
                <w:sz w:val="32"/>
                <w:szCs w:val="32"/>
              </w:rPr>
            </w:pPr>
            <w:r w:rsidRPr="008E54CF">
              <w:rPr>
                <w:rFonts w:ascii="Calibri" w:hAnsi="Calibri" w:cs="Calibri"/>
                <w:color w:val="FFFFFF" w:themeColor="background1"/>
                <w:sz w:val="32"/>
                <w:szCs w:val="32"/>
              </w:rPr>
              <w:t>Implantation d'un programme de cadenassage (LOTO)</w:t>
            </w:r>
          </w:p>
          <w:p w14:paraId="1065A375" w14:textId="77777777" w:rsidR="00A9699F" w:rsidRPr="00524D62" w:rsidRDefault="006D0F31" w:rsidP="00C65D12">
            <w:pPr>
              <w:rPr>
                <w:rFonts w:ascii="Calibri" w:hAnsi="Calibri" w:cs="Calibri"/>
                <w:color w:val="FFFFFF" w:themeColor="background1"/>
              </w:rPr>
            </w:pPr>
            <w:r w:rsidRPr="00524D62">
              <w:rPr>
                <w:rFonts w:ascii="Calibri" w:eastAsia="Calibri" w:hAnsi="Calibri" w:cs="Calibri"/>
                <w:i/>
                <w:iCs/>
                <w:color w:val="FFFFFF" w:themeColor="background1"/>
                <w:sz w:val="22"/>
                <w:szCs w:val="22"/>
              </w:rPr>
              <w:t>Un accompagnement expert, de bout en bout, pour protéger vos travailleurs et assurer votre conformité.</w:t>
            </w:r>
          </w:p>
        </w:tc>
      </w:tr>
    </w:tbl>
    <w:p w14:paraId="78F6EEA3" w14:textId="77777777" w:rsidR="00A9699F" w:rsidRPr="00524D62" w:rsidRDefault="00A9699F" w:rsidP="00C65D12">
      <w:pPr>
        <w:rPr>
          <w:rFonts w:ascii="Calibri" w:hAnsi="Calibri" w:cs="Calibri"/>
        </w:rPr>
      </w:pPr>
    </w:p>
    <w:p w14:paraId="342DD050" w14:textId="77777777" w:rsidR="00A9699F" w:rsidRPr="00524D62" w:rsidRDefault="006D0F31" w:rsidP="00C65D12">
      <w:pPr>
        <w:pStyle w:val="Titre2"/>
        <w:rPr>
          <w:rFonts w:ascii="Calibri" w:hAnsi="Calibri" w:cs="Calibri"/>
        </w:rPr>
      </w:pPr>
      <w:r w:rsidRPr="00524D62">
        <w:rPr>
          <w:rFonts w:ascii="Calibri" w:eastAsia="Calibri" w:hAnsi="Calibri" w:cs="Calibri"/>
          <w:color w:val="F47920"/>
          <w:spacing w:val="8"/>
          <w:sz w:val="26"/>
          <w:szCs w:val="26"/>
        </w:rPr>
        <w:t>01 — POURQUOI LE CADENASSAGE EST INCONTOURNABLE</w:t>
      </w:r>
    </w:p>
    <w:p w14:paraId="5C9D5285" w14:textId="77777777" w:rsidR="00A9699F" w:rsidRPr="00524D62" w:rsidRDefault="00A9699F" w:rsidP="00C65D12">
      <w:pPr>
        <w:pBdr>
          <w:top w:val="single" w:sz="6" w:space="0" w:color="F4F4F4"/>
        </w:pBdr>
        <w:rPr>
          <w:rFonts w:ascii="Calibri" w:hAnsi="Calibri" w:cs="Calibri"/>
        </w:rPr>
      </w:pPr>
    </w:p>
    <w:p w14:paraId="1A73A0C5" w14:textId="77777777" w:rsidR="00A9699F" w:rsidRPr="00524D62" w:rsidRDefault="006D0F31" w:rsidP="00C65D12">
      <w:pPr>
        <w:rPr>
          <w:rFonts w:ascii="Calibri" w:hAnsi="Calibri" w:cs="Calibri"/>
        </w:rPr>
      </w:pPr>
      <w:r w:rsidRPr="00524D62">
        <w:rPr>
          <w:rFonts w:ascii="Calibri" w:eastAsia="Calibri" w:hAnsi="Calibri" w:cs="Calibri"/>
          <w:color w:val="1A1A1A"/>
          <w:sz w:val="22"/>
          <w:szCs w:val="22"/>
        </w:rPr>
        <w:t xml:space="preserve">Le </w:t>
      </w:r>
      <w:r w:rsidRPr="00524D62">
        <w:rPr>
          <w:rFonts w:ascii="Calibri" w:eastAsia="Calibri" w:hAnsi="Calibri" w:cs="Calibri"/>
          <w:b/>
          <w:bCs/>
          <w:color w:val="1A1A1A"/>
          <w:sz w:val="22"/>
          <w:szCs w:val="22"/>
        </w:rPr>
        <w:t>cadenassage (LOTO – Lockout/Tagout)</w:t>
      </w:r>
      <w:r w:rsidRPr="00524D62">
        <w:rPr>
          <w:rFonts w:ascii="Calibri" w:eastAsia="Calibri" w:hAnsi="Calibri" w:cs="Calibri"/>
          <w:color w:val="1A1A1A"/>
          <w:sz w:val="22"/>
          <w:szCs w:val="22"/>
        </w:rPr>
        <w:t xml:space="preserve"> est l'une des mesures de sécurité les plus critiques en milieu de travail industriel. Les accidents liés aux </w:t>
      </w:r>
      <w:r w:rsidRPr="00524D62">
        <w:rPr>
          <w:rFonts w:ascii="Calibri" w:eastAsia="Calibri" w:hAnsi="Calibri" w:cs="Calibri"/>
          <w:b/>
          <w:bCs/>
          <w:color w:val="1B2A4A"/>
          <w:sz w:val="22"/>
          <w:szCs w:val="22"/>
        </w:rPr>
        <w:t>énergies dangereuses non contrôlées</w:t>
      </w:r>
      <w:r w:rsidRPr="00524D62">
        <w:rPr>
          <w:rFonts w:ascii="Calibri" w:eastAsia="Calibri" w:hAnsi="Calibri" w:cs="Calibri"/>
          <w:color w:val="1A1A1A"/>
          <w:sz w:val="22"/>
          <w:szCs w:val="22"/>
        </w:rPr>
        <w:t xml:space="preserve"> causent chaque année des blessures graves, voire mortelles, et exposent les employeurs à des conséquences juridiques et financières majeures.</w:t>
      </w:r>
    </w:p>
    <w:p w14:paraId="40D53D2E" w14:textId="77777777" w:rsidR="008E54CF" w:rsidRDefault="008E54CF" w:rsidP="00C65D12">
      <w:pPr>
        <w:rPr>
          <w:rFonts w:ascii="Calibri" w:eastAsia="Calibri" w:hAnsi="Calibri" w:cs="Calibri"/>
          <w:color w:val="1A1A1A"/>
          <w:sz w:val="22"/>
          <w:szCs w:val="22"/>
        </w:rPr>
      </w:pPr>
    </w:p>
    <w:p w14:paraId="059F267E" w14:textId="77777777" w:rsidR="004722C1" w:rsidRDefault="006D0F31" w:rsidP="00C65D12">
      <w:pPr>
        <w:rPr>
          <w:rFonts w:ascii="Calibri" w:eastAsia="Calibri" w:hAnsi="Calibri" w:cs="Calibri"/>
          <w:color w:val="1A1A1A"/>
          <w:sz w:val="22"/>
          <w:szCs w:val="22"/>
        </w:rPr>
      </w:pPr>
      <w:r w:rsidRPr="00524D62">
        <w:rPr>
          <w:rFonts w:ascii="Calibri" w:eastAsia="Calibri" w:hAnsi="Calibri" w:cs="Calibri"/>
          <w:color w:val="1A1A1A"/>
          <w:sz w:val="22"/>
          <w:szCs w:val="22"/>
        </w:rPr>
        <w:t xml:space="preserve">Au Québec, le </w:t>
      </w:r>
      <w:r w:rsidRPr="00524D62">
        <w:rPr>
          <w:rFonts w:ascii="Calibri" w:eastAsia="Calibri" w:hAnsi="Calibri" w:cs="Calibri"/>
          <w:b/>
          <w:bCs/>
          <w:color w:val="1B2A4A"/>
          <w:sz w:val="22"/>
          <w:szCs w:val="22"/>
        </w:rPr>
        <w:t>RSST (art. 188.2 à 188.13)</w:t>
      </w:r>
      <w:r w:rsidRPr="00524D62">
        <w:rPr>
          <w:rFonts w:ascii="Calibri" w:eastAsia="Calibri" w:hAnsi="Calibri" w:cs="Calibri"/>
          <w:color w:val="1A1A1A"/>
          <w:sz w:val="22"/>
          <w:szCs w:val="22"/>
        </w:rPr>
        <w:t xml:space="preserve"> impose des obligations légales claires à tout employeur utilisant des machines et équipements. </w:t>
      </w:r>
    </w:p>
    <w:p w14:paraId="35E9E107" w14:textId="459473A9" w:rsidR="008E54CF" w:rsidRDefault="006D0F31" w:rsidP="00C65D12">
      <w:pPr>
        <w:rPr>
          <w:rFonts w:ascii="Calibri" w:eastAsia="Calibri" w:hAnsi="Calibri" w:cs="Calibri"/>
          <w:color w:val="1A1A1A"/>
          <w:sz w:val="22"/>
          <w:szCs w:val="22"/>
        </w:rPr>
      </w:pPr>
      <w:r w:rsidRPr="00524D62">
        <w:rPr>
          <w:rFonts w:ascii="Calibri" w:eastAsia="Calibri" w:hAnsi="Calibri" w:cs="Calibri"/>
          <w:color w:val="1A1A1A"/>
          <w:sz w:val="22"/>
          <w:szCs w:val="22"/>
        </w:rPr>
        <w:t xml:space="preserve">La </w:t>
      </w:r>
      <w:r w:rsidRPr="00524D62">
        <w:rPr>
          <w:rFonts w:ascii="Calibri" w:eastAsia="Calibri" w:hAnsi="Calibri" w:cs="Calibri"/>
          <w:b/>
          <w:bCs/>
          <w:color w:val="1B2A4A"/>
          <w:sz w:val="22"/>
          <w:szCs w:val="22"/>
        </w:rPr>
        <w:t>norme CSA Z460-20</w:t>
      </w:r>
      <w:r w:rsidRPr="00524D62">
        <w:rPr>
          <w:rFonts w:ascii="Calibri" w:eastAsia="Calibri" w:hAnsi="Calibri" w:cs="Calibri"/>
          <w:color w:val="1A1A1A"/>
          <w:sz w:val="22"/>
          <w:szCs w:val="22"/>
        </w:rPr>
        <w:t xml:space="preserve"> vient compléter et préciser ces exigences techniques. </w:t>
      </w:r>
    </w:p>
    <w:p w14:paraId="5ACEDD85" w14:textId="77777777" w:rsidR="008E54CF" w:rsidRDefault="008E54CF" w:rsidP="00C65D12">
      <w:pPr>
        <w:rPr>
          <w:rFonts w:ascii="Calibri" w:eastAsia="Calibri" w:hAnsi="Calibri" w:cs="Calibri"/>
          <w:color w:val="1A1A1A"/>
          <w:sz w:val="22"/>
          <w:szCs w:val="22"/>
        </w:rPr>
      </w:pPr>
    </w:p>
    <w:p w14:paraId="60EB60FC" w14:textId="3BD2C21E" w:rsidR="00A9699F" w:rsidRPr="00524D62" w:rsidRDefault="006D0F31" w:rsidP="00C65D12">
      <w:pPr>
        <w:rPr>
          <w:rFonts w:ascii="Calibri" w:hAnsi="Calibri" w:cs="Calibri"/>
        </w:rPr>
      </w:pPr>
      <w:r w:rsidRPr="00524D62">
        <w:rPr>
          <w:rFonts w:ascii="Calibri" w:eastAsia="Calibri" w:hAnsi="Calibri" w:cs="Calibri"/>
          <w:color w:val="1A1A1A"/>
          <w:sz w:val="22"/>
          <w:szCs w:val="22"/>
        </w:rPr>
        <w:t xml:space="preserve">En cas de non-conformité, les amendes peuvent atteindre des </w:t>
      </w:r>
      <w:r w:rsidRPr="00524D62">
        <w:rPr>
          <w:rFonts w:ascii="Calibri" w:eastAsia="Calibri" w:hAnsi="Calibri" w:cs="Calibri"/>
          <w:b/>
          <w:bCs/>
          <w:color w:val="1A1A1A"/>
          <w:sz w:val="22"/>
          <w:szCs w:val="22"/>
        </w:rPr>
        <w:t>dizaines de milliers de dollars</w:t>
      </w:r>
      <w:r w:rsidRPr="00524D62">
        <w:rPr>
          <w:rFonts w:ascii="Calibri" w:eastAsia="Calibri" w:hAnsi="Calibri" w:cs="Calibri"/>
          <w:color w:val="1A1A1A"/>
          <w:sz w:val="22"/>
          <w:szCs w:val="22"/>
        </w:rPr>
        <w:t xml:space="preserve"> et la </w:t>
      </w:r>
      <w:r w:rsidRPr="00524D62">
        <w:rPr>
          <w:rFonts w:ascii="Calibri" w:eastAsia="Calibri" w:hAnsi="Calibri" w:cs="Calibri"/>
          <w:b/>
          <w:bCs/>
          <w:color w:val="1A1A1A"/>
          <w:sz w:val="22"/>
          <w:szCs w:val="22"/>
        </w:rPr>
        <w:t>CNESST intensifie ses inspections</w:t>
      </w:r>
      <w:r w:rsidRPr="00524D62">
        <w:rPr>
          <w:rFonts w:ascii="Calibri" w:eastAsia="Calibri" w:hAnsi="Calibri" w:cs="Calibri"/>
          <w:color w:val="1A1A1A"/>
          <w:sz w:val="22"/>
          <w:szCs w:val="22"/>
        </w:rPr>
        <w:t xml:space="preserve"> dans ce domaine.</w:t>
      </w:r>
    </w:p>
    <w:p w14:paraId="40F47EF6" w14:textId="77777777" w:rsidR="00A9699F" w:rsidRPr="00524D62" w:rsidRDefault="00A9699F" w:rsidP="00C65D12">
      <w:pPr>
        <w:rPr>
          <w:rFonts w:ascii="Calibri" w:hAnsi="Calibri" w:cs="Calibri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A9699F" w:rsidRPr="00524D62" w14:paraId="5E00C64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7920"/>
            <w:tcMar>
              <w:top w:w="240" w:type="dxa"/>
              <w:left w:w="330" w:type="dxa"/>
              <w:bottom w:w="240" w:type="dxa"/>
              <w:right w:w="330" w:type="dxa"/>
            </w:tcMar>
          </w:tcPr>
          <w:p w14:paraId="7EB76DEB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Segoe UI Symbol" w:eastAsia="Calibri" w:hAnsi="Segoe UI Symbol" w:cs="Segoe UI Symbol"/>
                <w:b/>
                <w:bCs/>
                <w:color w:val="1A1A1A"/>
                <w:sz w:val="22"/>
                <w:szCs w:val="22"/>
              </w:rPr>
              <w:t>⚠</w:t>
            </w:r>
            <w:r w:rsidRPr="00524D62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 xml:space="preserve">  Saviez-vous que plus de </w:t>
            </w:r>
            <w:r w:rsidRPr="00524D62">
              <w:rPr>
                <w:rFonts w:ascii="Calibri" w:eastAsia="Calibri" w:hAnsi="Calibri" w:cs="Calibri"/>
                <w:b/>
                <w:bCs/>
                <w:color w:val="1A1A1A"/>
                <w:sz w:val="22"/>
                <w:szCs w:val="22"/>
              </w:rPr>
              <w:t>10 %</w:t>
            </w:r>
            <w:r w:rsidRPr="00524D62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 xml:space="preserve"> des accidents graves en industrie sont liés à des déficiences de contrôle des énergies dangereuses? Ne laissez pas votre établissement figurer dans ces statistiques.</w:t>
            </w:r>
          </w:p>
        </w:tc>
      </w:tr>
    </w:tbl>
    <w:p w14:paraId="36E76C23" w14:textId="77777777" w:rsidR="00BC3551" w:rsidRDefault="00BC3551" w:rsidP="00C65D12">
      <w:pPr>
        <w:pStyle w:val="Titre2"/>
        <w:rPr>
          <w:rFonts w:ascii="Calibri" w:eastAsia="Calibri" w:hAnsi="Calibri" w:cs="Calibri"/>
          <w:color w:val="F47920"/>
          <w:spacing w:val="8"/>
          <w:sz w:val="26"/>
          <w:szCs w:val="26"/>
        </w:rPr>
      </w:pPr>
    </w:p>
    <w:p w14:paraId="35030E79" w14:textId="3075EBE5" w:rsidR="00A9699F" w:rsidRPr="00524D62" w:rsidRDefault="006D0F31" w:rsidP="00C65D12">
      <w:pPr>
        <w:pStyle w:val="Titre2"/>
        <w:rPr>
          <w:rFonts w:ascii="Calibri" w:hAnsi="Calibri" w:cs="Calibri"/>
        </w:rPr>
      </w:pPr>
      <w:r w:rsidRPr="00524D62">
        <w:rPr>
          <w:rFonts w:ascii="Calibri" w:eastAsia="Calibri" w:hAnsi="Calibri" w:cs="Calibri"/>
          <w:color w:val="F47920"/>
          <w:spacing w:val="8"/>
          <w:sz w:val="26"/>
          <w:szCs w:val="26"/>
        </w:rPr>
        <w:t>0</w:t>
      </w:r>
      <w:r w:rsidRPr="00524D62">
        <w:rPr>
          <w:rFonts w:ascii="Calibri" w:eastAsia="Calibri" w:hAnsi="Calibri" w:cs="Calibri"/>
          <w:color w:val="F47920"/>
          <w:spacing w:val="8"/>
          <w:sz w:val="26"/>
          <w:szCs w:val="26"/>
        </w:rPr>
        <w:t>2 — VOS BESOINS : CE QUE NOUS ENTENDONS DE NOS CLIENTS</w:t>
      </w:r>
    </w:p>
    <w:p w14:paraId="514F1A90" w14:textId="77777777" w:rsidR="00A9699F" w:rsidRPr="00524D62" w:rsidRDefault="00A9699F" w:rsidP="00C65D12">
      <w:pPr>
        <w:pBdr>
          <w:top w:val="single" w:sz="6" w:space="0" w:color="F4F4F4"/>
        </w:pBdr>
        <w:rPr>
          <w:rFonts w:ascii="Calibri" w:hAnsi="Calibri" w:cs="Calibri"/>
        </w:rPr>
      </w:pPr>
    </w:p>
    <w:p w14:paraId="62BAE1A6" w14:textId="6348B730" w:rsidR="00A9699F" w:rsidRPr="00524D62" w:rsidRDefault="006D0F31" w:rsidP="00C65D12">
      <w:pPr>
        <w:pStyle w:val="Paragraphedeliste"/>
        <w:numPr>
          <w:ilvl w:val="0"/>
          <w:numId w:val="1"/>
        </w:numPr>
        <w:rPr>
          <w:rFonts w:ascii="Calibri" w:hAnsi="Calibri" w:cs="Calibri"/>
        </w:rPr>
      </w:pPr>
      <w:r w:rsidRPr="00524D62">
        <w:rPr>
          <w:rFonts w:ascii="Calibri" w:eastAsia="Calibri" w:hAnsi="Calibri" w:cs="Calibri"/>
          <w:i/>
          <w:iCs/>
          <w:color w:val="1A1A1A"/>
          <w:sz w:val="22"/>
          <w:szCs w:val="22"/>
        </w:rPr>
        <w:t>« Nous n'avons pas de programme de cadenassage conforme au RSST. »</w:t>
      </w:r>
    </w:p>
    <w:p w14:paraId="366F8741" w14:textId="7CD3C565" w:rsidR="00A9699F" w:rsidRPr="00524D62" w:rsidRDefault="006D0F31" w:rsidP="00C65D12">
      <w:pPr>
        <w:pStyle w:val="Paragraphedeliste"/>
        <w:numPr>
          <w:ilvl w:val="0"/>
          <w:numId w:val="1"/>
        </w:numPr>
        <w:rPr>
          <w:rFonts w:ascii="Calibri" w:hAnsi="Calibri" w:cs="Calibri"/>
        </w:rPr>
      </w:pPr>
      <w:r w:rsidRPr="00524D62">
        <w:rPr>
          <w:rFonts w:ascii="Calibri" w:eastAsia="Calibri" w:hAnsi="Calibri" w:cs="Calibri"/>
          <w:i/>
          <w:iCs/>
          <w:color w:val="1A1A1A"/>
          <w:sz w:val="22"/>
          <w:szCs w:val="22"/>
        </w:rPr>
        <w:t>« Nos procédures sont vieillissantes ou incomplètes. »</w:t>
      </w:r>
    </w:p>
    <w:p w14:paraId="6FA49C4E" w14:textId="1BB1EFBD" w:rsidR="00A9699F" w:rsidRPr="00524D62" w:rsidRDefault="006D0F31" w:rsidP="00C65D12">
      <w:pPr>
        <w:pStyle w:val="Paragraphedeliste"/>
        <w:numPr>
          <w:ilvl w:val="0"/>
          <w:numId w:val="1"/>
        </w:numPr>
        <w:rPr>
          <w:rFonts w:ascii="Calibri" w:hAnsi="Calibri" w:cs="Calibri"/>
        </w:rPr>
      </w:pPr>
      <w:r w:rsidRPr="00524D62">
        <w:rPr>
          <w:rFonts w:ascii="Calibri" w:eastAsia="Calibri" w:hAnsi="Calibri" w:cs="Calibri"/>
          <w:i/>
          <w:iCs/>
          <w:color w:val="1A1A1A"/>
          <w:sz w:val="22"/>
          <w:szCs w:val="22"/>
        </w:rPr>
        <w:t>« Nos travailleurs ne savent pas toujours quoi faire lors d'une intervention. »</w:t>
      </w:r>
    </w:p>
    <w:p w14:paraId="190D586B" w14:textId="7D2763D5" w:rsidR="00A9699F" w:rsidRPr="00524D62" w:rsidRDefault="006D0F31" w:rsidP="00C65D12">
      <w:pPr>
        <w:pStyle w:val="Paragraphedeliste"/>
        <w:numPr>
          <w:ilvl w:val="0"/>
          <w:numId w:val="1"/>
        </w:numPr>
        <w:rPr>
          <w:rFonts w:ascii="Calibri" w:hAnsi="Calibri" w:cs="Calibri"/>
        </w:rPr>
      </w:pPr>
      <w:r w:rsidRPr="00524D62">
        <w:rPr>
          <w:rFonts w:ascii="Calibri" w:eastAsia="Calibri" w:hAnsi="Calibri" w:cs="Calibri"/>
          <w:i/>
          <w:iCs/>
          <w:color w:val="1A1A1A"/>
          <w:sz w:val="22"/>
          <w:szCs w:val="22"/>
        </w:rPr>
        <w:t>« Nous avons eu un avis de la CNESST ou une inspection est prévue prochainement. »</w:t>
      </w:r>
    </w:p>
    <w:p w14:paraId="3005D2EB" w14:textId="589F93CA" w:rsidR="00A9699F" w:rsidRPr="00524D62" w:rsidRDefault="006D0F31" w:rsidP="00C65D12">
      <w:pPr>
        <w:pStyle w:val="Paragraphedeliste"/>
        <w:numPr>
          <w:ilvl w:val="0"/>
          <w:numId w:val="1"/>
        </w:numPr>
        <w:rPr>
          <w:rFonts w:ascii="Calibri" w:hAnsi="Calibri" w:cs="Calibri"/>
        </w:rPr>
      </w:pPr>
      <w:r w:rsidRPr="00524D62">
        <w:rPr>
          <w:rFonts w:ascii="Calibri" w:eastAsia="Calibri" w:hAnsi="Calibri" w:cs="Calibri"/>
          <w:i/>
          <w:iCs/>
          <w:color w:val="1A1A1A"/>
          <w:sz w:val="22"/>
          <w:szCs w:val="22"/>
        </w:rPr>
        <w:t>« Nous voulons prévenir les accidents et protéger notre réputation. »</w:t>
      </w:r>
    </w:p>
    <w:p w14:paraId="6A79573D" w14:textId="76471B0B" w:rsidR="00A9699F" w:rsidRPr="00524D62" w:rsidRDefault="006D0F31" w:rsidP="00C65D12">
      <w:pPr>
        <w:pStyle w:val="Paragraphedeliste"/>
        <w:numPr>
          <w:ilvl w:val="0"/>
          <w:numId w:val="1"/>
        </w:numPr>
        <w:rPr>
          <w:rFonts w:ascii="Calibri" w:hAnsi="Calibri" w:cs="Calibri"/>
        </w:rPr>
      </w:pPr>
      <w:r w:rsidRPr="00524D62">
        <w:rPr>
          <w:rFonts w:ascii="Calibri" w:eastAsia="Calibri" w:hAnsi="Calibri" w:cs="Calibri"/>
          <w:i/>
          <w:iCs/>
          <w:color w:val="1A1A1A"/>
          <w:sz w:val="22"/>
          <w:szCs w:val="22"/>
        </w:rPr>
        <w:t>« Nous manquons de ressources internes pour implanter ce programme. »</w:t>
      </w:r>
    </w:p>
    <w:p w14:paraId="1B8B0856" w14:textId="77777777" w:rsidR="00A9699F" w:rsidRDefault="00A9699F" w:rsidP="00C65D12">
      <w:pPr>
        <w:rPr>
          <w:rFonts w:ascii="Calibri" w:hAnsi="Calibri" w:cs="Calibri"/>
        </w:rPr>
      </w:pPr>
    </w:p>
    <w:p w14:paraId="1D2FE94D" w14:textId="77777777" w:rsidR="00BC3551" w:rsidRDefault="00BC3551" w:rsidP="00C65D12">
      <w:pPr>
        <w:rPr>
          <w:rFonts w:ascii="Calibri" w:hAnsi="Calibri" w:cs="Calibri"/>
        </w:rPr>
      </w:pPr>
    </w:p>
    <w:p w14:paraId="311813D9" w14:textId="77777777" w:rsidR="00BC3551" w:rsidRDefault="00BC3551" w:rsidP="00C65D12">
      <w:pPr>
        <w:rPr>
          <w:rFonts w:ascii="Calibri" w:hAnsi="Calibri" w:cs="Calibri"/>
        </w:rPr>
      </w:pPr>
    </w:p>
    <w:p w14:paraId="363E80C0" w14:textId="77777777" w:rsidR="00BC3551" w:rsidRDefault="00BC3551" w:rsidP="00C65D12">
      <w:pPr>
        <w:rPr>
          <w:rFonts w:ascii="Calibri" w:hAnsi="Calibri" w:cs="Calibri"/>
        </w:rPr>
      </w:pPr>
    </w:p>
    <w:p w14:paraId="62775523" w14:textId="77777777" w:rsidR="00BC3551" w:rsidRPr="00524D62" w:rsidRDefault="00BC3551" w:rsidP="00C65D12">
      <w:pPr>
        <w:rPr>
          <w:rFonts w:ascii="Calibri" w:hAnsi="Calibri" w:cs="Calibri"/>
        </w:rPr>
      </w:pPr>
    </w:p>
    <w:p w14:paraId="5106E0AB" w14:textId="77777777" w:rsidR="00BC3551" w:rsidRDefault="00BC3551" w:rsidP="00C65D12">
      <w:pPr>
        <w:pStyle w:val="Titre2"/>
        <w:rPr>
          <w:rFonts w:ascii="Calibri" w:eastAsia="Calibri" w:hAnsi="Calibri" w:cs="Calibri"/>
          <w:color w:val="F47920"/>
          <w:spacing w:val="8"/>
          <w:sz w:val="26"/>
          <w:szCs w:val="26"/>
        </w:rPr>
      </w:pPr>
    </w:p>
    <w:p w14:paraId="7DDD1E19" w14:textId="0FE5CE33" w:rsidR="00A9699F" w:rsidRPr="00524D62" w:rsidRDefault="006D0F31" w:rsidP="00C65D12">
      <w:pPr>
        <w:pStyle w:val="Titre2"/>
        <w:rPr>
          <w:rFonts w:ascii="Calibri" w:hAnsi="Calibri" w:cs="Calibri"/>
        </w:rPr>
      </w:pPr>
      <w:r w:rsidRPr="00524D62">
        <w:rPr>
          <w:rFonts w:ascii="Calibri" w:eastAsia="Calibri" w:hAnsi="Calibri" w:cs="Calibri"/>
          <w:color w:val="F47920"/>
          <w:spacing w:val="8"/>
          <w:sz w:val="26"/>
          <w:szCs w:val="26"/>
        </w:rPr>
        <w:t>03 — NOTRE MÉTHODOLOGIE EN 9 ÉTAPES ÉPROUVÉES</w:t>
      </w:r>
    </w:p>
    <w:p w14:paraId="5E6C88BC" w14:textId="77777777" w:rsidR="00A9699F" w:rsidRPr="00524D62" w:rsidRDefault="00A9699F" w:rsidP="00C65D12">
      <w:pPr>
        <w:rPr>
          <w:rFonts w:ascii="Calibri" w:hAnsi="Calibri" w:cs="Calibri"/>
        </w:rPr>
      </w:pPr>
    </w:p>
    <w:tbl>
      <w:tblPr>
        <w:tblW w:w="5000" w:type="pct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"/>
        <w:gridCol w:w="3119"/>
        <w:gridCol w:w="5386"/>
      </w:tblGrid>
      <w:tr w:rsidR="00A9699F" w:rsidRPr="00524D62" w14:paraId="623E0A7C" w14:textId="77777777" w:rsidTr="00BC355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2" w:type="pct"/>
            <w:shd w:val="clear" w:color="auto" w:fill="1B2A4A"/>
          </w:tcPr>
          <w:p w14:paraId="04C66E37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</w:rPr>
              <w:t>#</w:t>
            </w:r>
          </w:p>
        </w:tc>
        <w:tc>
          <w:tcPr>
            <w:tcW w:w="1668" w:type="pct"/>
            <w:shd w:val="clear" w:color="auto" w:fill="1B2A4A"/>
          </w:tcPr>
          <w:p w14:paraId="4B7EE642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</w:rPr>
              <w:t>Étape</w:t>
            </w:r>
          </w:p>
        </w:tc>
        <w:tc>
          <w:tcPr>
            <w:tcW w:w="2880" w:type="pct"/>
            <w:shd w:val="clear" w:color="auto" w:fill="1B2A4A"/>
          </w:tcPr>
          <w:p w14:paraId="5E54473E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</w:rPr>
              <w:t>Description</w:t>
            </w:r>
          </w:p>
        </w:tc>
      </w:tr>
      <w:tr w:rsidR="00A9699F" w:rsidRPr="00524D62" w14:paraId="71C3BBB3" w14:textId="77777777" w:rsidTr="00BC3551">
        <w:tblPrEx>
          <w:tblCellMar>
            <w:top w:w="0" w:type="dxa"/>
            <w:bottom w:w="0" w:type="dxa"/>
          </w:tblCellMar>
        </w:tblPrEx>
        <w:tc>
          <w:tcPr>
            <w:tcW w:w="452" w:type="pct"/>
            <w:shd w:val="clear" w:color="auto" w:fill="FFFFFF"/>
          </w:tcPr>
          <w:p w14:paraId="012525A5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F47920"/>
              </w:rPr>
              <w:t>1</w:t>
            </w:r>
          </w:p>
        </w:tc>
        <w:tc>
          <w:tcPr>
            <w:tcW w:w="1668" w:type="pct"/>
            <w:shd w:val="clear" w:color="auto" w:fill="FFFFFF"/>
          </w:tcPr>
          <w:p w14:paraId="0921E251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Diagnostic initial</w:t>
            </w:r>
          </w:p>
        </w:tc>
        <w:tc>
          <w:tcPr>
            <w:tcW w:w="2880" w:type="pct"/>
            <w:shd w:val="clear" w:color="auto" w:fill="FFFFFF"/>
          </w:tcPr>
          <w:p w14:paraId="73F3F9D1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Audit terrain complet et analyse des risques actuels liés au contrôle des énergies</w:t>
            </w:r>
          </w:p>
        </w:tc>
      </w:tr>
      <w:tr w:rsidR="00A9699F" w:rsidRPr="00524D62" w14:paraId="13539DF0" w14:textId="77777777" w:rsidTr="00BC3551">
        <w:tblPrEx>
          <w:tblCellMar>
            <w:top w:w="0" w:type="dxa"/>
            <w:bottom w:w="0" w:type="dxa"/>
          </w:tblCellMar>
        </w:tblPrEx>
        <w:tc>
          <w:tcPr>
            <w:tcW w:w="452" w:type="pct"/>
            <w:shd w:val="clear" w:color="auto" w:fill="F4F4F4"/>
          </w:tcPr>
          <w:p w14:paraId="7D04B27E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F47920"/>
              </w:rPr>
              <w:t>2</w:t>
            </w:r>
          </w:p>
        </w:tc>
        <w:tc>
          <w:tcPr>
            <w:tcW w:w="1668" w:type="pct"/>
            <w:shd w:val="clear" w:color="auto" w:fill="F4F4F4"/>
          </w:tcPr>
          <w:p w14:paraId="38407E57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Inventaire des équipements</w:t>
            </w:r>
          </w:p>
        </w:tc>
        <w:tc>
          <w:tcPr>
            <w:tcW w:w="2880" w:type="pct"/>
            <w:shd w:val="clear" w:color="auto" w:fill="F4F4F4"/>
          </w:tcPr>
          <w:p w14:paraId="1D3B9F1B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Identification exhaustive de toutes les sources d'énergie par équipement</w:t>
            </w:r>
          </w:p>
        </w:tc>
      </w:tr>
      <w:tr w:rsidR="00A9699F" w:rsidRPr="00524D62" w14:paraId="54637A74" w14:textId="77777777" w:rsidTr="00BC3551">
        <w:tblPrEx>
          <w:tblCellMar>
            <w:top w:w="0" w:type="dxa"/>
            <w:bottom w:w="0" w:type="dxa"/>
          </w:tblCellMar>
        </w:tblPrEx>
        <w:tc>
          <w:tcPr>
            <w:tcW w:w="452" w:type="pct"/>
            <w:shd w:val="clear" w:color="auto" w:fill="FFFFFF"/>
          </w:tcPr>
          <w:p w14:paraId="09DEAC79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F47920"/>
              </w:rPr>
              <w:t>3</w:t>
            </w:r>
          </w:p>
        </w:tc>
        <w:tc>
          <w:tcPr>
            <w:tcW w:w="1668" w:type="pct"/>
            <w:shd w:val="clear" w:color="auto" w:fill="FFFFFF"/>
          </w:tcPr>
          <w:p w14:paraId="3E8B5ED8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Rédaction des procédures</w:t>
            </w:r>
          </w:p>
        </w:tc>
        <w:tc>
          <w:tcPr>
            <w:tcW w:w="2880" w:type="pct"/>
            <w:shd w:val="clear" w:color="auto" w:fill="FFFFFF"/>
          </w:tcPr>
          <w:p w14:paraId="03C269DA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Procédures spécifiques par équipement, incluant photos et étapes détaillées</w:t>
            </w:r>
          </w:p>
        </w:tc>
      </w:tr>
      <w:tr w:rsidR="00A9699F" w:rsidRPr="00524D62" w14:paraId="4BC587BC" w14:textId="77777777" w:rsidTr="00BC3551">
        <w:tblPrEx>
          <w:tblCellMar>
            <w:top w:w="0" w:type="dxa"/>
            <w:bottom w:w="0" w:type="dxa"/>
          </w:tblCellMar>
        </w:tblPrEx>
        <w:tc>
          <w:tcPr>
            <w:tcW w:w="452" w:type="pct"/>
            <w:shd w:val="clear" w:color="auto" w:fill="F4F4F4"/>
          </w:tcPr>
          <w:p w14:paraId="075D9F11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F47920"/>
              </w:rPr>
              <w:t>4</w:t>
            </w:r>
          </w:p>
        </w:tc>
        <w:tc>
          <w:tcPr>
            <w:tcW w:w="1668" w:type="pct"/>
            <w:shd w:val="clear" w:color="auto" w:fill="F4F4F4"/>
          </w:tcPr>
          <w:p w14:paraId="2DAC0A5F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Élaboration du programme</w:t>
            </w:r>
          </w:p>
        </w:tc>
        <w:tc>
          <w:tcPr>
            <w:tcW w:w="2880" w:type="pct"/>
            <w:shd w:val="clear" w:color="auto" w:fill="F4F4F4"/>
          </w:tcPr>
          <w:p w14:paraId="3C16A505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Programme complet conforme aux exigences du </w:t>
            </w:r>
            <w:r w:rsidRPr="00524D62">
              <w:rPr>
                <w:rFonts w:ascii="Calibri" w:eastAsia="Calibri" w:hAnsi="Calibri" w:cs="Calibri"/>
                <w:b/>
                <w:bCs/>
                <w:color w:val="1A1A1A"/>
                <w:sz w:val="22"/>
                <w:szCs w:val="22"/>
              </w:rPr>
              <w:t>RSST art. 188.4 à 188.5</w:t>
            </w:r>
          </w:p>
        </w:tc>
      </w:tr>
      <w:tr w:rsidR="00A9699F" w:rsidRPr="00524D62" w14:paraId="5DE90A34" w14:textId="77777777" w:rsidTr="00BC3551">
        <w:tblPrEx>
          <w:tblCellMar>
            <w:top w:w="0" w:type="dxa"/>
            <w:bottom w:w="0" w:type="dxa"/>
          </w:tblCellMar>
        </w:tblPrEx>
        <w:tc>
          <w:tcPr>
            <w:tcW w:w="452" w:type="pct"/>
            <w:shd w:val="clear" w:color="auto" w:fill="FFFFFF"/>
          </w:tcPr>
          <w:p w14:paraId="73F505BE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F47920"/>
              </w:rPr>
              <w:t>5</w:t>
            </w:r>
          </w:p>
        </w:tc>
        <w:tc>
          <w:tcPr>
            <w:tcW w:w="1668" w:type="pct"/>
            <w:shd w:val="clear" w:color="auto" w:fill="FFFFFF"/>
          </w:tcPr>
          <w:p w14:paraId="19EA510C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Étiquetage des points d'énergie</w:t>
            </w:r>
          </w:p>
        </w:tc>
        <w:tc>
          <w:tcPr>
            <w:tcW w:w="2880" w:type="pct"/>
            <w:shd w:val="clear" w:color="auto" w:fill="FFFFFF"/>
          </w:tcPr>
          <w:p w14:paraId="4D33F91F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Identification visuelle normalisée sur le terrain de tous les points de consignation</w:t>
            </w:r>
          </w:p>
        </w:tc>
      </w:tr>
      <w:tr w:rsidR="00A9699F" w:rsidRPr="00524D62" w14:paraId="29523BC8" w14:textId="77777777" w:rsidTr="00BC3551">
        <w:tblPrEx>
          <w:tblCellMar>
            <w:top w:w="0" w:type="dxa"/>
            <w:bottom w:w="0" w:type="dxa"/>
          </w:tblCellMar>
        </w:tblPrEx>
        <w:tc>
          <w:tcPr>
            <w:tcW w:w="452" w:type="pct"/>
            <w:shd w:val="clear" w:color="auto" w:fill="F4F4F4"/>
          </w:tcPr>
          <w:p w14:paraId="503954F7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F47920"/>
              </w:rPr>
              <w:t>6</w:t>
            </w:r>
          </w:p>
        </w:tc>
        <w:tc>
          <w:tcPr>
            <w:tcW w:w="1668" w:type="pct"/>
            <w:shd w:val="clear" w:color="auto" w:fill="F4F4F4"/>
          </w:tcPr>
          <w:p w14:paraId="427D6D09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Équipements de cadenassage</w:t>
            </w:r>
          </w:p>
        </w:tc>
        <w:tc>
          <w:tcPr>
            <w:tcW w:w="2880" w:type="pct"/>
            <w:shd w:val="clear" w:color="auto" w:fill="F4F4F4"/>
          </w:tcPr>
          <w:p w14:paraId="60CCBBEC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Sélection, spécification et plan de gestion des dispositifs requis</w:t>
            </w:r>
          </w:p>
        </w:tc>
      </w:tr>
      <w:tr w:rsidR="00A9699F" w:rsidRPr="00524D62" w14:paraId="21990736" w14:textId="77777777" w:rsidTr="00BC3551">
        <w:tblPrEx>
          <w:tblCellMar>
            <w:top w:w="0" w:type="dxa"/>
            <w:bottom w:w="0" w:type="dxa"/>
          </w:tblCellMar>
        </w:tblPrEx>
        <w:tc>
          <w:tcPr>
            <w:tcW w:w="452" w:type="pct"/>
            <w:shd w:val="clear" w:color="auto" w:fill="FFFFFF"/>
          </w:tcPr>
          <w:p w14:paraId="52CC2279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F47920"/>
              </w:rPr>
              <w:t>7</w:t>
            </w:r>
          </w:p>
        </w:tc>
        <w:tc>
          <w:tcPr>
            <w:tcW w:w="1668" w:type="pct"/>
            <w:shd w:val="clear" w:color="auto" w:fill="FFFFFF"/>
          </w:tcPr>
          <w:p w14:paraId="7C536C59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Formation des travailleurs</w:t>
            </w:r>
          </w:p>
        </w:tc>
        <w:tc>
          <w:tcPr>
            <w:tcW w:w="2880" w:type="pct"/>
            <w:shd w:val="clear" w:color="auto" w:fill="FFFFFF"/>
          </w:tcPr>
          <w:p w14:paraId="27707DDB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Formation pratique adaptée à chaque profil : autorisés, affectés et autres</w:t>
            </w:r>
          </w:p>
        </w:tc>
      </w:tr>
      <w:tr w:rsidR="00A9699F" w:rsidRPr="00524D62" w14:paraId="66AEEF07" w14:textId="77777777" w:rsidTr="00BC3551">
        <w:tblPrEx>
          <w:tblCellMar>
            <w:top w:w="0" w:type="dxa"/>
            <w:bottom w:w="0" w:type="dxa"/>
          </w:tblCellMar>
        </w:tblPrEx>
        <w:tc>
          <w:tcPr>
            <w:tcW w:w="452" w:type="pct"/>
            <w:shd w:val="clear" w:color="auto" w:fill="F4F4F4"/>
          </w:tcPr>
          <w:p w14:paraId="06B6757E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F47920"/>
              </w:rPr>
              <w:t>8</w:t>
            </w:r>
          </w:p>
        </w:tc>
        <w:tc>
          <w:tcPr>
            <w:tcW w:w="1668" w:type="pct"/>
            <w:shd w:val="clear" w:color="auto" w:fill="F4F4F4"/>
          </w:tcPr>
          <w:p w14:paraId="20C61235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Audit de validation</w:t>
            </w:r>
          </w:p>
        </w:tc>
        <w:tc>
          <w:tcPr>
            <w:tcW w:w="2880" w:type="pct"/>
            <w:shd w:val="clear" w:color="auto" w:fill="F4F4F4"/>
          </w:tcPr>
          <w:p w14:paraId="69B52DE7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Vérification terrain approfondie et attestation formelle de conformité</w:t>
            </w:r>
          </w:p>
        </w:tc>
      </w:tr>
      <w:tr w:rsidR="00A9699F" w:rsidRPr="00524D62" w14:paraId="6A1EAC27" w14:textId="77777777" w:rsidTr="00BC3551">
        <w:tblPrEx>
          <w:tblCellMar>
            <w:top w:w="0" w:type="dxa"/>
            <w:bottom w:w="0" w:type="dxa"/>
          </w:tblCellMar>
        </w:tblPrEx>
        <w:tc>
          <w:tcPr>
            <w:tcW w:w="452" w:type="pct"/>
            <w:shd w:val="clear" w:color="auto" w:fill="FFFFFF"/>
          </w:tcPr>
          <w:p w14:paraId="6014BFE6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F47920"/>
              </w:rPr>
              <w:t>9</w:t>
            </w:r>
          </w:p>
        </w:tc>
        <w:tc>
          <w:tcPr>
            <w:tcW w:w="1668" w:type="pct"/>
            <w:shd w:val="clear" w:color="auto" w:fill="FFFFFF"/>
          </w:tcPr>
          <w:p w14:paraId="1712CB06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Pérennisation</w:t>
            </w:r>
          </w:p>
        </w:tc>
        <w:tc>
          <w:tcPr>
            <w:tcW w:w="2880" w:type="pct"/>
            <w:shd w:val="clear" w:color="auto" w:fill="FFFFFF"/>
          </w:tcPr>
          <w:p w14:paraId="4703714F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Mise en place d'un système de révision annuelle et de suivi continu</w:t>
            </w:r>
          </w:p>
        </w:tc>
      </w:tr>
    </w:tbl>
    <w:p w14:paraId="060C4998" w14:textId="13929FF7" w:rsidR="00A9699F" w:rsidRPr="00524D62" w:rsidRDefault="002A4812" w:rsidP="00C65D12">
      <w:pPr>
        <w:rPr>
          <w:rFonts w:ascii="Calibri" w:hAnsi="Calibri" w:cs="Calibri"/>
        </w:rPr>
      </w:pPr>
      <w:r w:rsidRPr="00524D62">
        <w:rPr>
          <w:rFonts w:ascii="Cambria Math" w:eastAsia="Calibri" w:hAnsi="Cambria Math" w:cs="Cambria Math"/>
          <w:i/>
          <w:iCs/>
          <w:color w:val="555555"/>
          <w:sz w:val="19"/>
          <w:szCs w:val="19"/>
        </w:rPr>
        <w:t>◷</w:t>
      </w:r>
      <w:r w:rsidRPr="00524D62">
        <w:rPr>
          <w:rFonts w:ascii="Calibri" w:eastAsia="Calibri" w:hAnsi="Calibri" w:cs="Calibri"/>
          <w:i/>
          <w:iCs/>
          <w:color w:val="555555"/>
          <w:sz w:val="19"/>
          <w:szCs w:val="19"/>
        </w:rPr>
        <w:t xml:space="preserve"> Durée</w:t>
      </w:r>
      <w:r w:rsidR="006D0F31" w:rsidRPr="00524D62">
        <w:rPr>
          <w:rFonts w:ascii="Calibri" w:eastAsia="Calibri" w:hAnsi="Calibri" w:cs="Calibri"/>
          <w:i/>
          <w:iCs/>
          <w:color w:val="555555"/>
          <w:sz w:val="19"/>
          <w:szCs w:val="19"/>
        </w:rPr>
        <w:t xml:space="preserve"> typique d'implantation : </w:t>
      </w:r>
      <w:r w:rsidR="006D0F31" w:rsidRPr="00524D62">
        <w:rPr>
          <w:rFonts w:ascii="Calibri" w:eastAsia="Calibri" w:hAnsi="Calibri" w:cs="Calibri"/>
          <w:b/>
          <w:bCs/>
          <w:i/>
          <w:iCs/>
          <w:color w:val="1A1A1A"/>
          <w:sz w:val="22"/>
          <w:szCs w:val="22"/>
        </w:rPr>
        <w:t>10 à 14 semaines</w:t>
      </w:r>
      <w:r w:rsidR="006D0F31" w:rsidRPr="00524D62">
        <w:rPr>
          <w:rFonts w:ascii="Calibri" w:eastAsia="Calibri" w:hAnsi="Calibri" w:cs="Calibri"/>
          <w:i/>
          <w:iCs/>
          <w:color w:val="555555"/>
          <w:sz w:val="19"/>
          <w:szCs w:val="19"/>
        </w:rPr>
        <w:t xml:space="preserve"> selon la taille et la complexité de l'établissement.</w:t>
      </w:r>
    </w:p>
    <w:p w14:paraId="6B3BABB6" w14:textId="77777777" w:rsidR="00BC3551" w:rsidRDefault="00BC3551" w:rsidP="00C65D12">
      <w:pPr>
        <w:pStyle w:val="Titre2"/>
        <w:rPr>
          <w:rFonts w:ascii="Calibri" w:eastAsia="Calibri" w:hAnsi="Calibri" w:cs="Calibri"/>
          <w:color w:val="F47920"/>
          <w:spacing w:val="8"/>
          <w:sz w:val="26"/>
          <w:szCs w:val="26"/>
        </w:rPr>
      </w:pPr>
    </w:p>
    <w:p w14:paraId="0ACED359" w14:textId="77777777" w:rsidR="00517F72" w:rsidRDefault="00517F72" w:rsidP="00C65D12">
      <w:pPr>
        <w:pStyle w:val="Titre2"/>
        <w:rPr>
          <w:rFonts w:ascii="Calibri" w:eastAsia="Calibri" w:hAnsi="Calibri" w:cs="Calibri"/>
          <w:color w:val="F47920"/>
          <w:spacing w:val="8"/>
          <w:sz w:val="26"/>
          <w:szCs w:val="26"/>
        </w:rPr>
      </w:pPr>
    </w:p>
    <w:p w14:paraId="062C64C2" w14:textId="355DD185" w:rsidR="00A9699F" w:rsidRPr="00524D62" w:rsidRDefault="006D0F31" w:rsidP="00C65D12">
      <w:pPr>
        <w:pStyle w:val="Titre2"/>
        <w:rPr>
          <w:rFonts w:ascii="Calibri" w:hAnsi="Calibri" w:cs="Calibri"/>
        </w:rPr>
      </w:pPr>
      <w:r w:rsidRPr="00524D62">
        <w:rPr>
          <w:rFonts w:ascii="Calibri" w:eastAsia="Calibri" w:hAnsi="Calibri" w:cs="Calibri"/>
          <w:color w:val="F47920"/>
          <w:spacing w:val="8"/>
          <w:sz w:val="26"/>
          <w:szCs w:val="26"/>
        </w:rPr>
        <w:t>04 — NOS LIVRABLES : CE QUE VOUS RECEVEZ</w:t>
      </w:r>
    </w:p>
    <w:p w14:paraId="68B786E3" w14:textId="77777777" w:rsidR="00A9699F" w:rsidRPr="00524D62" w:rsidRDefault="00A9699F" w:rsidP="00C65D12">
      <w:pPr>
        <w:rPr>
          <w:rFonts w:ascii="Calibri" w:hAnsi="Calibri" w:cs="Calibri"/>
        </w:rPr>
      </w:pPr>
    </w:p>
    <w:tbl>
      <w:tblPr>
        <w:tblW w:w="5000" w:type="pct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88"/>
        <w:gridCol w:w="4862"/>
      </w:tblGrid>
      <w:tr w:rsidR="00A9699F" w:rsidRPr="00524D62" w14:paraId="352DECA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pct"/>
            <w:shd w:val="clear" w:color="auto" w:fill="1B2A4A"/>
          </w:tcPr>
          <w:p w14:paraId="63BE99A4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</w:rPr>
              <w:t>Documents et outils</w:t>
            </w:r>
          </w:p>
        </w:tc>
        <w:tc>
          <w:tcPr>
            <w:tcW w:w="2600" w:type="pct"/>
            <w:shd w:val="clear" w:color="auto" w:fill="1B2A4A"/>
          </w:tcPr>
          <w:p w14:paraId="221906FD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</w:rPr>
              <w:t>Services terrain et accompagnement</w:t>
            </w:r>
          </w:p>
        </w:tc>
      </w:tr>
      <w:tr w:rsidR="00A9699F" w:rsidRPr="00524D62" w14:paraId="25EBA690" w14:textId="77777777">
        <w:tblPrEx>
          <w:tblCellMar>
            <w:top w:w="0" w:type="dxa"/>
            <w:bottom w:w="0" w:type="dxa"/>
          </w:tblCellMar>
        </w:tblPrEx>
        <w:tc>
          <w:tcPr>
            <w:tcW w:w="2400" w:type="pct"/>
          </w:tcPr>
          <w:p w14:paraId="3EA01ACB" w14:textId="77777777" w:rsidR="00581532" w:rsidRPr="00524D62" w:rsidRDefault="006D0F31" w:rsidP="00C65D12">
            <w:pPr>
              <w:rPr>
                <w:rFonts w:ascii="Calibri" w:eastAsia="Calibri" w:hAnsi="Calibri" w:cs="Calibri"/>
                <w:color w:val="1A1A1A"/>
                <w:sz w:val="21"/>
                <w:szCs w:val="21"/>
              </w:rPr>
            </w:pPr>
            <w:r w:rsidRPr="00524D62">
              <w:rPr>
                <w:rFonts w:eastAsia="Calibri"/>
                <w:b/>
                <w:bCs/>
                <w:color w:val="F47920"/>
                <w:sz w:val="22"/>
                <w:szCs w:val="22"/>
              </w:rPr>
              <w:t>►</w:t>
            </w: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Programme de cadenassage complet (</w:t>
            </w:r>
            <w:r w:rsidRPr="00524D62">
              <w:rPr>
                <w:rFonts w:ascii="Calibri" w:eastAsia="Calibri" w:hAnsi="Calibri" w:cs="Calibri"/>
                <w:b/>
                <w:bCs/>
                <w:color w:val="1A1A1A"/>
                <w:sz w:val="22"/>
                <w:szCs w:val="22"/>
              </w:rPr>
              <w:t>RSST &amp; CSA Z460-20</w:t>
            </w: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)</w:t>
            </w:r>
            <w:r w:rsidRPr="00524D62"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 </w:t>
            </w:r>
          </w:p>
          <w:p w14:paraId="285965B0" w14:textId="77777777" w:rsidR="00581532" w:rsidRPr="00524D62" w:rsidRDefault="006D0F31" w:rsidP="00C65D12">
            <w:pPr>
              <w:rPr>
                <w:rFonts w:ascii="Calibri" w:eastAsia="Calibri" w:hAnsi="Calibri" w:cs="Calibri"/>
                <w:color w:val="1A1A1A"/>
                <w:sz w:val="21"/>
                <w:szCs w:val="21"/>
              </w:rPr>
            </w:pPr>
            <w:r w:rsidRPr="00524D62">
              <w:rPr>
                <w:rFonts w:eastAsia="Calibri"/>
                <w:b/>
                <w:bCs/>
                <w:color w:val="F47920"/>
                <w:sz w:val="22"/>
                <w:szCs w:val="22"/>
              </w:rPr>
              <w:t>►</w:t>
            </w: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Procédures spécifiques par équipement (avec photos)</w:t>
            </w:r>
            <w:r w:rsidRPr="00524D62"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 </w:t>
            </w:r>
          </w:p>
          <w:p w14:paraId="4FD611AD" w14:textId="77777777" w:rsidR="00581532" w:rsidRPr="00524D62" w:rsidRDefault="006D0F31" w:rsidP="00C65D12">
            <w:pPr>
              <w:rPr>
                <w:rFonts w:ascii="Calibri" w:eastAsia="Calibri" w:hAnsi="Calibri" w:cs="Calibri"/>
                <w:color w:val="1A1A1A"/>
                <w:sz w:val="21"/>
                <w:szCs w:val="21"/>
              </w:rPr>
            </w:pPr>
            <w:r w:rsidRPr="00524D62">
              <w:rPr>
                <w:rFonts w:eastAsia="Calibri"/>
                <w:b/>
                <w:bCs/>
                <w:color w:val="F47920"/>
                <w:sz w:val="22"/>
                <w:szCs w:val="22"/>
              </w:rPr>
              <w:t>►</w:t>
            </w: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Politique de cadenassage signée par la direction</w:t>
            </w:r>
            <w:r w:rsidRPr="00524D62"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 </w:t>
            </w:r>
          </w:p>
          <w:p w14:paraId="3DDCAD37" w14:textId="089ED174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eastAsia="Calibri"/>
                <w:b/>
                <w:bCs/>
                <w:color w:val="F47920"/>
                <w:sz w:val="22"/>
                <w:szCs w:val="22"/>
              </w:rPr>
              <w:t>►</w:t>
            </w: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Registre des équipements et points d'énergie</w:t>
            </w:r>
            <w:r w:rsidRPr="00524D62"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 </w:t>
            </w:r>
            <w:r w:rsidRPr="00524D62">
              <w:rPr>
                <w:rFonts w:eastAsia="Calibri"/>
                <w:b/>
                <w:bCs/>
                <w:color w:val="F47920"/>
                <w:sz w:val="22"/>
                <w:szCs w:val="22"/>
              </w:rPr>
              <w:t>►</w:t>
            </w: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Registres de formation signés et attestations</w:t>
            </w:r>
            <w:r w:rsidRPr="00524D62"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 </w:t>
            </w:r>
            <w:r w:rsidRPr="00524D62">
              <w:rPr>
                <w:rFonts w:eastAsia="Calibri"/>
                <w:b/>
                <w:bCs/>
                <w:color w:val="F47920"/>
                <w:sz w:val="22"/>
                <w:szCs w:val="22"/>
              </w:rPr>
              <w:t>►</w:t>
            </w: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Grille d'audit de conformité</w:t>
            </w:r>
          </w:p>
        </w:tc>
        <w:tc>
          <w:tcPr>
            <w:tcW w:w="2600" w:type="pct"/>
          </w:tcPr>
          <w:p w14:paraId="23F664F4" w14:textId="77777777" w:rsidR="00581532" w:rsidRPr="00524D62" w:rsidRDefault="006D0F31" w:rsidP="00C65D12">
            <w:pPr>
              <w:rPr>
                <w:rFonts w:ascii="Calibri" w:eastAsia="Calibri" w:hAnsi="Calibri" w:cs="Calibri"/>
                <w:color w:val="1A1A1A"/>
                <w:sz w:val="21"/>
                <w:szCs w:val="21"/>
              </w:rPr>
            </w:pPr>
            <w:r w:rsidRPr="00524D62">
              <w:rPr>
                <w:rFonts w:eastAsia="Calibri"/>
                <w:b/>
                <w:bCs/>
                <w:color w:val="F47920"/>
                <w:sz w:val="22"/>
                <w:szCs w:val="22"/>
              </w:rPr>
              <w:t>►</w:t>
            </w: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Accompagnement terrain pour identification des énergies</w:t>
            </w:r>
            <w:r w:rsidRPr="00524D62"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 </w:t>
            </w:r>
          </w:p>
          <w:p w14:paraId="10231CDD" w14:textId="77777777" w:rsidR="00581532" w:rsidRPr="00524D62" w:rsidRDefault="006D0F31" w:rsidP="00C65D12">
            <w:pPr>
              <w:rPr>
                <w:rFonts w:ascii="Calibri" w:eastAsia="Calibri" w:hAnsi="Calibri" w:cs="Calibri"/>
                <w:color w:val="1A1A1A"/>
                <w:sz w:val="21"/>
                <w:szCs w:val="21"/>
              </w:rPr>
            </w:pPr>
            <w:r w:rsidRPr="00524D62">
              <w:rPr>
                <w:rFonts w:eastAsia="Calibri"/>
                <w:b/>
                <w:bCs/>
                <w:color w:val="F47920"/>
                <w:sz w:val="22"/>
                <w:szCs w:val="22"/>
              </w:rPr>
              <w:t>►</w:t>
            </w: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Formation pratique des travailleurs autorisés et affectés</w:t>
            </w:r>
            <w:r w:rsidRPr="00524D62"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 </w:t>
            </w:r>
          </w:p>
          <w:p w14:paraId="413A88B9" w14:textId="77777777" w:rsidR="00581532" w:rsidRPr="00524D62" w:rsidRDefault="006D0F31" w:rsidP="00C65D12">
            <w:pPr>
              <w:rPr>
                <w:rFonts w:ascii="Calibri" w:eastAsia="Calibri" w:hAnsi="Calibri" w:cs="Calibri"/>
                <w:color w:val="1A1A1A"/>
                <w:sz w:val="21"/>
                <w:szCs w:val="21"/>
              </w:rPr>
            </w:pPr>
            <w:r w:rsidRPr="00524D62">
              <w:rPr>
                <w:rFonts w:eastAsia="Calibri"/>
                <w:b/>
                <w:bCs/>
                <w:color w:val="F47920"/>
                <w:sz w:val="22"/>
                <w:szCs w:val="22"/>
              </w:rPr>
              <w:t>►</w:t>
            </w: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Séance de validation des procédures avec les opérateurs</w:t>
            </w:r>
            <w:r w:rsidRPr="00524D62"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 </w:t>
            </w:r>
          </w:p>
          <w:p w14:paraId="61B62727" w14:textId="77777777" w:rsidR="00581532" w:rsidRPr="00524D62" w:rsidRDefault="006D0F31" w:rsidP="00C65D12">
            <w:pPr>
              <w:rPr>
                <w:rFonts w:ascii="Calibri" w:eastAsia="Calibri" w:hAnsi="Calibri" w:cs="Calibri"/>
                <w:color w:val="1A1A1A"/>
                <w:sz w:val="21"/>
                <w:szCs w:val="21"/>
              </w:rPr>
            </w:pPr>
            <w:r w:rsidRPr="00524D62">
              <w:rPr>
                <w:rFonts w:eastAsia="Calibri"/>
                <w:b/>
                <w:bCs/>
                <w:color w:val="F47920"/>
                <w:sz w:val="22"/>
                <w:szCs w:val="22"/>
              </w:rPr>
              <w:t>►</w:t>
            </w: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Rapport d'audit final avec cote de conformité</w:t>
            </w:r>
            <w:r w:rsidRPr="00524D62"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 </w:t>
            </w:r>
          </w:p>
          <w:p w14:paraId="070739E1" w14:textId="77777777" w:rsidR="00581532" w:rsidRPr="00524D62" w:rsidRDefault="006D0F31" w:rsidP="00C65D12">
            <w:pPr>
              <w:rPr>
                <w:rFonts w:ascii="Calibri" w:eastAsia="Calibri" w:hAnsi="Calibri" w:cs="Calibri"/>
                <w:color w:val="1A1A1A"/>
                <w:sz w:val="21"/>
                <w:szCs w:val="21"/>
              </w:rPr>
            </w:pPr>
            <w:r w:rsidRPr="00524D62">
              <w:rPr>
                <w:rFonts w:eastAsia="Calibri"/>
                <w:b/>
                <w:bCs/>
                <w:color w:val="F47920"/>
                <w:sz w:val="22"/>
                <w:szCs w:val="22"/>
              </w:rPr>
              <w:t>►</w:t>
            </w: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Plan de révision annuelle avec calendrier</w:t>
            </w:r>
            <w:r w:rsidRPr="00524D62"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 </w:t>
            </w:r>
          </w:p>
          <w:p w14:paraId="55EDFC0F" w14:textId="2408F762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eastAsia="Calibri"/>
                <w:b/>
                <w:bCs/>
                <w:color w:val="F47920"/>
                <w:sz w:val="22"/>
                <w:szCs w:val="22"/>
              </w:rPr>
              <w:t>►</w:t>
            </w: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 xml:space="preserve"> Support post-implantation (30 jours inclus)</w:t>
            </w:r>
          </w:p>
        </w:tc>
      </w:tr>
    </w:tbl>
    <w:p w14:paraId="5C61B75B" w14:textId="77777777" w:rsidR="00A9699F" w:rsidRPr="00524D62" w:rsidRDefault="00A9699F" w:rsidP="00C65D12">
      <w:pPr>
        <w:rPr>
          <w:rFonts w:ascii="Calibri" w:hAnsi="Calibri" w:cs="Calibri"/>
        </w:rPr>
      </w:pPr>
    </w:p>
    <w:p w14:paraId="65FE7A45" w14:textId="77777777" w:rsidR="00BC3551" w:rsidRDefault="00BC3551" w:rsidP="00C65D12">
      <w:pPr>
        <w:pStyle w:val="Titre2"/>
        <w:rPr>
          <w:rFonts w:ascii="Calibri" w:eastAsia="Calibri" w:hAnsi="Calibri" w:cs="Calibri"/>
          <w:color w:val="F47920"/>
          <w:spacing w:val="8"/>
          <w:sz w:val="26"/>
          <w:szCs w:val="26"/>
        </w:rPr>
      </w:pPr>
    </w:p>
    <w:p w14:paraId="63029D41" w14:textId="77777777" w:rsidR="00BC3551" w:rsidRDefault="00BC3551" w:rsidP="00C65D12">
      <w:pPr>
        <w:pStyle w:val="Titre2"/>
        <w:rPr>
          <w:rFonts w:ascii="Calibri" w:eastAsia="Calibri" w:hAnsi="Calibri" w:cs="Calibri"/>
          <w:color w:val="F47920"/>
          <w:spacing w:val="8"/>
          <w:sz w:val="26"/>
          <w:szCs w:val="26"/>
        </w:rPr>
      </w:pPr>
    </w:p>
    <w:p w14:paraId="1FC6995C" w14:textId="77777777" w:rsidR="00BC3551" w:rsidRDefault="00BC3551" w:rsidP="00C65D12">
      <w:pPr>
        <w:pStyle w:val="Titre2"/>
        <w:rPr>
          <w:rFonts w:ascii="Calibri" w:eastAsia="Calibri" w:hAnsi="Calibri" w:cs="Calibri"/>
          <w:color w:val="F47920"/>
          <w:spacing w:val="8"/>
          <w:sz w:val="26"/>
          <w:szCs w:val="26"/>
        </w:rPr>
      </w:pPr>
    </w:p>
    <w:p w14:paraId="1D9D5943" w14:textId="77777777" w:rsidR="00BC3551" w:rsidRDefault="00BC3551" w:rsidP="00C65D12">
      <w:pPr>
        <w:pStyle w:val="Titre2"/>
        <w:rPr>
          <w:rFonts w:ascii="Calibri" w:eastAsia="Calibri" w:hAnsi="Calibri" w:cs="Calibri"/>
          <w:color w:val="F47920"/>
          <w:spacing w:val="8"/>
          <w:sz w:val="26"/>
          <w:szCs w:val="26"/>
        </w:rPr>
      </w:pPr>
    </w:p>
    <w:p w14:paraId="244F7284" w14:textId="77777777" w:rsidR="00BC3551" w:rsidRDefault="00BC3551" w:rsidP="00C65D12">
      <w:pPr>
        <w:pStyle w:val="Titre2"/>
        <w:rPr>
          <w:rFonts w:ascii="Calibri" w:eastAsia="Calibri" w:hAnsi="Calibri" w:cs="Calibri"/>
          <w:color w:val="F47920"/>
          <w:spacing w:val="8"/>
          <w:sz w:val="26"/>
          <w:szCs w:val="26"/>
        </w:rPr>
      </w:pPr>
    </w:p>
    <w:p w14:paraId="001DF9FB" w14:textId="77777777" w:rsidR="00BC3551" w:rsidRDefault="00BC3551" w:rsidP="00C65D12">
      <w:pPr>
        <w:pStyle w:val="Titre2"/>
        <w:rPr>
          <w:rFonts w:ascii="Calibri" w:eastAsia="Calibri" w:hAnsi="Calibri" w:cs="Calibri"/>
          <w:color w:val="F47920"/>
          <w:spacing w:val="8"/>
          <w:sz w:val="26"/>
          <w:szCs w:val="26"/>
        </w:rPr>
      </w:pPr>
    </w:p>
    <w:p w14:paraId="745CEE0C" w14:textId="77777777" w:rsidR="00BC3551" w:rsidRDefault="00BC3551" w:rsidP="00C65D12">
      <w:pPr>
        <w:pStyle w:val="Titre2"/>
        <w:rPr>
          <w:rFonts w:ascii="Calibri" w:eastAsia="Calibri" w:hAnsi="Calibri" w:cs="Calibri"/>
          <w:color w:val="F47920"/>
          <w:spacing w:val="8"/>
          <w:sz w:val="26"/>
          <w:szCs w:val="26"/>
        </w:rPr>
      </w:pPr>
    </w:p>
    <w:p w14:paraId="2AC1BBB2" w14:textId="77777777" w:rsidR="00BC3551" w:rsidRDefault="00BC3551" w:rsidP="00C65D12">
      <w:pPr>
        <w:pStyle w:val="Titre2"/>
        <w:rPr>
          <w:rFonts w:ascii="Calibri" w:eastAsia="Calibri" w:hAnsi="Calibri" w:cs="Calibri"/>
          <w:color w:val="F47920"/>
          <w:spacing w:val="8"/>
          <w:sz w:val="26"/>
          <w:szCs w:val="26"/>
        </w:rPr>
      </w:pPr>
    </w:p>
    <w:p w14:paraId="14B5F5E5" w14:textId="77777777" w:rsidR="00BC3551" w:rsidRDefault="00BC3551" w:rsidP="00C65D12">
      <w:pPr>
        <w:pStyle w:val="Titre2"/>
        <w:rPr>
          <w:rFonts w:ascii="Calibri" w:eastAsia="Calibri" w:hAnsi="Calibri" w:cs="Calibri"/>
          <w:color w:val="F47920"/>
          <w:spacing w:val="8"/>
          <w:sz w:val="26"/>
          <w:szCs w:val="26"/>
        </w:rPr>
      </w:pPr>
    </w:p>
    <w:p w14:paraId="18F8997F" w14:textId="11CD86B8" w:rsidR="00A9699F" w:rsidRPr="00524D62" w:rsidRDefault="006D0F31" w:rsidP="00C65D12">
      <w:pPr>
        <w:pStyle w:val="Titre2"/>
        <w:rPr>
          <w:rFonts w:ascii="Calibri" w:hAnsi="Calibri" w:cs="Calibri"/>
        </w:rPr>
      </w:pPr>
      <w:r w:rsidRPr="00524D62">
        <w:rPr>
          <w:rFonts w:ascii="Calibri" w:eastAsia="Calibri" w:hAnsi="Calibri" w:cs="Calibri"/>
          <w:color w:val="F47920"/>
          <w:spacing w:val="8"/>
          <w:sz w:val="26"/>
          <w:szCs w:val="26"/>
        </w:rPr>
        <w:t>05 — LA VALEUR AJOUTÉE DE VLABELLE // SST-PRÉVENTION</w:t>
      </w:r>
    </w:p>
    <w:p w14:paraId="14255363" w14:textId="77777777" w:rsidR="00A9699F" w:rsidRPr="00524D62" w:rsidRDefault="00A9699F" w:rsidP="00C65D12">
      <w:pPr>
        <w:pBdr>
          <w:top w:val="single" w:sz="6" w:space="0" w:color="F4F4F4"/>
        </w:pBdr>
        <w:rPr>
          <w:rFonts w:ascii="Calibri" w:hAnsi="Calibri" w:cs="Calibri"/>
        </w:rPr>
      </w:pPr>
    </w:p>
    <w:p w14:paraId="76FCC3EB" w14:textId="5E8C5C37" w:rsidR="00A9699F" w:rsidRPr="00524D62" w:rsidRDefault="006D0F31" w:rsidP="00C65D12">
      <w:pPr>
        <w:rPr>
          <w:rFonts w:ascii="Calibri" w:hAnsi="Calibri" w:cs="Calibri"/>
        </w:rPr>
      </w:pPr>
      <w:r w:rsidRPr="00524D62">
        <w:rPr>
          <w:rFonts w:ascii="Calibri" w:eastAsia="Calibri" w:hAnsi="Calibri" w:cs="Calibri"/>
          <w:color w:val="1A1A1A"/>
          <w:sz w:val="22"/>
          <w:szCs w:val="22"/>
        </w:rPr>
        <w:t xml:space="preserve">Choisir </w:t>
      </w:r>
      <w:r w:rsidRPr="00524D62">
        <w:rPr>
          <w:rFonts w:ascii="Calibri" w:eastAsia="Calibri" w:hAnsi="Calibri" w:cs="Calibri"/>
          <w:b/>
          <w:bCs/>
          <w:color w:val="1A1A1A"/>
          <w:sz w:val="22"/>
          <w:szCs w:val="22"/>
        </w:rPr>
        <w:t>VLabelle // SST-Prévention</w:t>
      </w:r>
      <w:r w:rsidRPr="00524D62">
        <w:rPr>
          <w:rFonts w:ascii="Calibri" w:eastAsia="Calibri" w:hAnsi="Calibri" w:cs="Calibri"/>
          <w:color w:val="1A1A1A"/>
          <w:sz w:val="22"/>
          <w:szCs w:val="22"/>
        </w:rPr>
        <w:t>, c'est bénéficier d'une expertise terrain ancrée dans la réalité</w:t>
      </w:r>
      <w:r w:rsidR="00D82C8E">
        <w:rPr>
          <w:rFonts w:ascii="Calibri" w:eastAsia="Calibri" w:hAnsi="Calibri" w:cs="Calibri"/>
          <w:color w:val="1A1A1A"/>
          <w:sz w:val="22"/>
          <w:szCs w:val="22"/>
        </w:rPr>
        <w:t xml:space="preserve"> de tous nos clients avec une approche </w:t>
      </w:r>
      <w:r w:rsidRPr="00524D62">
        <w:rPr>
          <w:rFonts w:ascii="Calibri" w:eastAsia="Calibri" w:hAnsi="Calibri" w:cs="Calibri"/>
          <w:color w:val="1A1A1A"/>
          <w:sz w:val="22"/>
          <w:szCs w:val="22"/>
        </w:rPr>
        <w:t>professionnel</w:t>
      </w:r>
      <w:r w:rsidR="00F727CF">
        <w:rPr>
          <w:rFonts w:ascii="Calibri" w:eastAsia="Calibri" w:hAnsi="Calibri" w:cs="Calibri"/>
          <w:color w:val="1A1A1A"/>
          <w:sz w:val="22"/>
          <w:szCs w:val="22"/>
        </w:rPr>
        <w:t xml:space="preserve">le en fonction de </w:t>
      </w:r>
      <w:r w:rsidRPr="00524D62">
        <w:rPr>
          <w:rFonts w:ascii="Calibri" w:eastAsia="Calibri" w:hAnsi="Calibri" w:cs="Calibri"/>
          <w:color w:val="1A1A1A"/>
          <w:sz w:val="22"/>
          <w:szCs w:val="22"/>
        </w:rPr>
        <w:t xml:space="preserve">vos enjeux, votre langue et </w:t>
      </w:r>
      <w:r w:rsidR="00F727CF">
        <w:rPr>
          <w:rFonts w:ascii="Calibri" w:eastAsia="Calibri" w:hAnsi="Calibri" w:cs="Calibri"/>
          <w:color w:val="1A1A1A"/>
          <w:sz w:val="22"/>
          <w:szCs w:val="22"/>
        </w:rPr>
        <w:t xml:space="preserve">la </w:t>
      </w:r>
      <w:r w:rsidRPr="00524D62">
        <w:rPr>
          <w:rFonts w:ascii="Calibri" w:eastAsia="Calibri" w:hAnsi="Calibri" w:cs="Calibri"/>
          <w:color w:val="1A1A1A"/>
          <w:sz w:val="22"/>
          <w:szCs w:val="22"/>
        </w:rPr>
        <w:t>réglementation</w:t>
      </w:r>
      <w:r w:rsidR="00F727CF">
        <w:rPr>
          <w:rFonts w:ascii="Calibri" w:eastAsia="Calibri" w:hAnsi="Calibri" w:cs="Calibri"/>
          <w:color w:val="1A1A1A"/>
          <w:sz w:val="22"/>
          <w:szCs w:val="22"/>
        </w:rPr>
        <w:t xml:space="preserve"> applicable</w:t>
      </w:r>
      <w:r w:rsidRPr="00524D62">
        <w:rPr>
          <w:rFonts w:ascii="Calibri" w:eastAsia="Calibri" w:hAnsi="Calibri" w:cs="Calibri"/>
          <w:color w:val="1A1A1A"/>
          <w:sz w:val="22"/>
          <w:szCs w:val="22"/>
        </w:rPr>
        <w:t>.</w:t>
      </w:r>
    </w:p>
    <w:p w14:paraId="59F50F19" w14:textId="77777777" w:rsidR="00A9699F" w:rsidRPr="00524D62" w:rsidRDefault="00A9699F" w:rsidP="00C65D12">
      <w:pPr>
        <w:rPr>
          <w:rFonts w:ascii="Calibri" w:hAnsi="Calibri" w:cs="Calibri"/>
        </w:rPr>
      </w:pPr>
    </w:p>
    <w:tbl>
      <w:tblPr>
        <w:tblW w:w="5000" w:type="pct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A9699F" w:rsidRPr="00524D62" w14:paraId="259F2A4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0" w:type="pct"/>
            <w:shd w:val="clear" w:color="auto" w:fill="FEF3E8"/>
          </w:tcPr>
          <w:p w14:paraId="29510E52" w14:textId="073799CB" w:rsidR="00A9699F" w:rsidRPr="00F727CF" w:rsidRDefault="006D0F31" w:rsidP="00F727CF">
            <w:pPr>
              <w:pStyle w:val="Paragraphedeliste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F727CF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Expertise certifiée :</w:t>
            </w:r>
            <w:r w:rsidRPr="00F727CF">
              <w:rPr>
                <w:rFonts w:ascii="Calibri" w:eastAsia="Calibri" w:hAnsi="Calibri" w:cs="Calibri"/>
                <w:b/>
                <w:bCs/>
                <w:color w:val="1A1A1A"/>
                <w:sz w:val="21"/>
                <w:szCs w:val="21"/>
              </w:rPr>
              <w:t xml:space="preserve">  Vianney Labelle, </w:t>
            </w:r>
            <w:r w:rsidRPr="00F727CF">
              <w:rPr>
                <w:rFonts w:ascii="Calibri" w:eastAsia="Calibri" w:hAnsi="Calibri" w:cs="Calibri"/>
                <w:b/>
                <w:bCs/>
                <w:color w:val="1A1A1A"/>
                <w:sz w:val="22"/>
                <w:szCs w:val="22"/>
              </w:rPr>
              <w:t>CRSP</w:t>
            </w:r>
            <w:r w:rsidRPr="00F727CF">
              <w:rPr>
                <w:rFonts w:ascii="Calibri" w:eastAsia="Calibri" w:hAnsi="Calibri" w:cs="Calibri"/>
                <w:b/>
                <w:bCs/>
                <w:color w:val="1A1A1A"/>
                <w:sz w:val="21"/>
                <w:szCs w:val="21"/>
              </w:rPr>
              <w:t xml:space="preserve"> accréditation reconnue nationalement en santé et sécurité du travail.</w:t>
            </w:r>
          </w:p>
        </w:tc>
      </w:tr>
      <w:tr w:rsidR="00A9699F" w:rsidRPr="00524D62" w14:paraId="4320DDB3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EF3E8"/>
          </w:tcPr>
          <w:p w14:paraId="662561AB" w14:textId="55403657" w:rsidR="00A9699F" w:rsidRPr="006F4FCF" w:rsidRDefault="006D0F31" w:rsidP="006F4FCF">
            <w:pPr>
              <w:pStyle w:val="Paragraphedeliste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6F4FCF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Approche terrain :</w:t>
            </w:r>
            <w:r w:rsidRPr="006F4FCF"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  Nos procédures sont rédigées </w:t>
            </w:r>
            <w:r w:rsidRPr="006F4FCF">
              <w:rPr>
                <w:rFonts w:ascii="Calibri" w:eastAsia="Calibri" w:hAnsi="Calibri" w:cs="Calibri"/>
                <w:i/>
                <w:iCs/>
                <w:color w:val="1A1A1A"/>
                <w:sz w:val="22"/>
                <w:szCs w:val="22"/>
              </w:rPr>
              <w:t>avec</w:t>
            </w:r>
            <w:r w:rsidRPr="006F4FCF"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 vos travailleurs, pas seulement pour eux. Une démarche collaborative qui favorise l'adhésion et l'application réelle.</w:t>
            </w:r>
          </w:p>
        </w:tc>
      </w:tr>
      <w:tr w:rsidR="00A9699F" w:rsidRPr="00524D62" w14:paraId="3555AB7F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EF3E8"/>
          </w:tcPr>
          <w:p w14:paraId="5EE5EA2D" w14:textId="6D461B29" w:rsidR="00A9699F" w:rsidRPr="006F4FCF" w:rsidRDefault="006D0F31" w:rsidP="006F4FCF">
            <w:pPr>
              <w:pStyle w:val="Paragraphedeliste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6F4FCF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Conformité garantie :</w:t>
            </w:r>
            <w:r w:rsidRPr="006F4FCF"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  Nos livrables respectent intégralement les exigences du </w:t>
            </w:r>
            <w:r w:rsidRPr="006F4FCF">
              <w:rPr>
                <w:rFonts w:ascii="Calibri" w:eastAsia="Calibri" w:hAnsi="Calibri" w:cs="Calibri"/>
                <w:b/>
                <w:bCs/>
                <w:color w:val="1A1A1A"/>
                <w:sz w:val="22"/>
                <w:szCs w:val="22"/>
              </w:rPr>
              <w:t>RSST art. 188.2 à 188.13</w:t>
            </w:r>
            <w:r w:rsidRPr="006F4FCF"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 et de la norme </w:t>
            </w:r>
            <w:r w:rsidRPr="006F4FCF">
              <w:rPr>
                <w:rFonts w:ascii="Calibri" w:eastAsia="Calibri" w:hAnsi="Calibri" w:cs="Calibri"/>
                <w:b/>
                <w:bCs/>
                <w:color w:val="1A1A1A"/>
                <w:sz w:val="22"/>
                <w:szCs w:val="22"/>
              </w:rPr>
              <w:t>CSA Z460-20</w:t>
            </w:r>
            <w:r w:rsidRPr="006F4FCF">
              <w:rPr>
                <w:rFonts w:ascii="Calibri" w:eastAsia="Calibri" w:hAnsi="Calibri" w:cs="Calibri"/>
                <w:color w:val="1A1A1A"/>
                <w:sz w:val="21"/>
                <w:szCs w:val="21"/>
              </w:rPr>
              <w:t>.</w:t>
            </w:r>
          </w:p>
        </w:tc>
      </w:tr>
      <w:tr w:rsidR="00A9699F" w:rsidRPr="00524D62" w14:paraId="6439994D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EF3E8"/>
          </w:tcPr>
          <w:p w14:paraId="32A0F73C" w14:textId="1AE55DB6" w:rsidR="00A9699F" w:rsidRPr="006F4FCF" w:rsidRDefault="006D0F31" w:rsidP="006F4FCF">
            <w:pPr>
              <w:pStyle w:val="Paragraphedeliste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6F4FCF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Clé en main :</w:t>
            </w:r>
            <w:r w:rsidRPr="006F4FCF"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  De l'audit initial à la formation des travailleurs, chaque étape est prise en charge par notre équipe </w:t>
            </w:r>
            <w:r w:rsidRPr="006F4FCF">
              <w:rPr>
                <w:rFonts w:ascii="Calibri" w:eastAsia="Calibri" w:hAnsi="Calibri" w:cs="Calibri"/>
                <w:color w:val="1A1A1A"/>
                <w:sz w:val="21"/>
                <w:szCs w:val="21"/>
              </w:rPr>
              <w:t>sans surcharge pour vos ressources internes.</w:t>
            </w:r>
          </w:p>
        </w:tc>
      </w:tr>
      <w:tr w:rsidR="00A9699F" w:rsidRPr="00524D62" w14:paraId="7562D61F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EF3E8"/>
          </w:tcPr>
          <w:p w14:paraId="10BB1D61" w14:textId="5EED3B2F" w:rsidR="00A9699F" w:rsidRPr="006F4FCF" w:rsidRDefault="006D0F31" w:rsidP="006F4FCF">
            <w:pPr>
              <w:pStyle w:val="Paragraphedeliste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6F4FCF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Accompagnement durable :</w:t>
            </w:r>
            <w:r w:rsidRPr="006F4FCF"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  Révision annuelle, formation des nouveaux employés, support continu</w:t>
            </w:r>
            <w:r w:rsidR="00CA611C"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, </w:t>
            </w:r>
            <w:r w:rsidRPr="006F4FCF">
              <w:rPr>
                <w:rFonts w:ascii="Calibri" w:eastAsia="Calibri" w:hAnsi="Calibri" w:cs="Calibri"/>
                <w:color w:val="1A1A1A"/>
                <w:sz w:val="21"/>
                <w:szCs w:val="21"/>
              </w:rPr>
              <w:t>nous restons à vos côtés bien au-delà de l'implantation initiale.</w:t>
            </w:r>
          </w:p>
        </w:tc>
      </w:tr>
    </w:tbl>
    <w:p w14:paraId="58C5357D" w14:textId="77777777" w:rsidR="00BC3551" w:rsidRDefault="00BC3551" w:rsidP="00C65D12">
      <w:pPr>
        <w:pStyle w:val="Titre2"/>
        <w:rPr>
          <w:rFonts w:ascii="Calibri" w:eastAsia="Calibri" w:hAnsi="Calibri" w:cs="Calibri"/>
          <w:color w:val="F47920"/>
          <w:spacing w:val="8"/>
          <w:sz w:val="26"/>
          <w:szCs w:val="26"/>
        </w:rPr>
      </w:pPr>
    </w:p>
    <w:p w14:paraId="7EAD4400" w14:textId="77777777" w:rsidR="00BC3551" w:rsidRDefault="00BC3551" w:rsidP="00C65D12">
      <w:pPr>
        <w:pStyle w:val="Titre2"/>
        <w:rPr>
          <w:rFonts w:ascii="Calibri" w:eastAsia="Calibri" w:hAnsi="Calibri" w:cs="Calibri"/>
          <w:color w:val="F47920"/>
          <w:spacing w:val="8"/>
          <w:sz w:val="26"/>
          <w:szCs w:val="26"/>
        </w:rPr>
      </w:pPr>
    </w:p>
    <w:p w14:paraId="27B28C87" w14:textId="20A1EA7B" w:rsidR="00A9699F" w:rsidRPr="00524D62" w:rsidRDefault="006D0F31" w:rsidP="00C65D12">
      <w:pPr>
        <w:pStyle w:val="Titre2"/>
        <w:rPr>
          <w:rFonts w:ascii="Calibri" w:hAnsi="Calibri" w:cs="Calibri"/>
        </w:rPr>
      </w:pPr>
      <w:r w:rsidRPr="00524D62">
        <w:rPr>
          <w:rFonts w:ascii="Calibri" w:eastAsia="Calibri" w:hAnsi="Calibri" w:cs="Calibri"/>
          <w:color w:val="F47920"/>
          <w:spacing w:val="8"/>
          <w:sz w:val="26"/>
          <w:szCs w:val="26"/>
        </w:rPr>
        <w:t>06 — CONFORMITÉ RÉGLEMENTAIRE : CE QUE LA LOI EXIGE</w:t>
      </w:r>
    </w:p>
    <w:p w14:paraId="4D6F5A07" w14:textId="77777777" w:rsidR="00A9699F" w:rsidRPr="00524D62" w:rsidRDefault="00A9699F" w:rsidP="00C65D12">
      <w:pPr>
        <w:rPr>
          <w:rFonts w:ascii="Calibri" w:hAnsi="Calibri" w:cs="Calibri"/>
        </w:rPr>
      </w:pPr>
    </w:p>
    <w:tbl>
      <w:tblPr>
        <w:tblW w:w="5000" w:type="pct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3686"/>
        <w:gridCol w:w="3684"/>
      </w:tblGrid>
      <w:tr w:rsidR="00A9699F" w:rsidRPr="00524D62" w14:paraId="1F06E03A" w14:textId="77777777" w:rsidTr="00E6443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59" w:type="pct"/>
            <w:shd w:val="clear" w:color="auto" w:fill="1B2A4A"/>
          </w:tcPr>
          <w:p w14:paraId="43DD9084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</w:rPr>
              <w:t>Référence</w:t>
            </w:r>
          </w:p>
        </w:tc>
        <w:tc>
          <w:tcPr>
            <w:tcW w:w="1971" w:type="pct"/>
            <w:shd w:val="clear" w:color="auto" w:fill="1B2A4A"/>
          </w:tcPr>
          <w:p w14:paraId="25FDE6DB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</w:rPr>
              <w:t>Exigence légale</w:t>
            </w:r>
          </w:p>
        </w:tc>
        <w:tc>
          <w:tcPr>
            <w:tcW w:w="1971" w:type="pct"/>
            <w:shd w:val="clear" w:color="auto" w:fill="1B2A4A"/>
          </w:tcPr>
          <w:p w14:paraId="188E1D4D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</w:rPr>
              <w:t>Notre réponse</w:t>
            </w:r>
          </w:p>
        </w:tc>
      </w:tr>
      <w:tr w:rsidR="00A9699F" w:rsidRPr="00524D62" w14:paraId="66B5FE84" w14:textId="77777777" w:rsidTr="00E64436">
        <w:tblPrEx>
          <w:tblCellMar>
            <w:top w:w="0" w:type="dxa"/>
            <w:bottom w:w="0" w:type="dxa"/>
          </w:tblCellMar>
        </w:tblPrEx>
        <w:tc>
          <w:tcPr>
            <w:tcW w:w="1059" w:type="pct"/>
            <w:shd w:val="clear" w:color="auto" w:fill="FFFFFF"/>
          </w:tcPr>
          <w:p w14:paraId="65D4CEF6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RSST art. 188.4</w:t>
            </w:r>
          </w:p>
        </w:tc>
        <w:tc>
          <w:tcPr>
            <w:tcW w:w="1971" w:type="pct"/>
            <w:shd w:val="clear" w:color="auto" w:fill="FFFFFF"/>
          </w:tcPr>
          <w:p w14:paraId="30148E8E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Programme de cadenassage obligatoire</w:t>
            </w:r>
          </w:p>
        </w:tc>
        <w:tc>
          <w:tcPr>
            <w:tcW w:w="1971" w:type="pct"/>
            <w:shd w:val="clear" w:color="auto" w:fill="FFFFFF"/>
          </w:tcPr>
          <w:p w14:paraId="1FADB99A" w14:textId="1097B0ED" w:rsidR="00A9699F" w:rsidRPr="00E64436" w:rsidRDefault="006D0F31" w:rsidP="00E64436">
            <w:pPr>
              <w:pStyle w:val="Paragraphedeliste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E64436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Programme complet rédigé et implanté</w:t>
            </w:r>
          </w:p>
        </w:tc>
      </w:tr>
      <w:tr w:rsidR="00A9699F" w:rsidRPr="00524D62" w14:paraId="50914512" w14:textId="77777777" w:rsidTr="00E64436">
        <w:tblPrEx>
          <w:tblCellMar>
            <w:top w:w="0" w:type="dxa"/>
            <w:bottom w:w="0" w:type="dxa"/>
          </w:tblCellMar>
        </w:tblPrEx>
        <w:tc>
          <w:tcPr>
            <w:tcW w:w="1059" w:type="pct"/>
            <w:shd w:val="clear" w:color="auto" w:fill="F4F4F4"/>
          </w:tcPr>
          <w:p w14:paraId="6EF20948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RSST art. 188.5</w:t>
            </w:r>
          </w:p>
        </w:tc>
        <w:tc>
          <w:tcPr>
            <w:tcW w:w="1971" w:type="pct"/>
            <w:shd w:val="clear" w:color="auto" w:fill="F4F4F4"/>
          </w:tcPr>
          <w:p w14:paraId="565B0E9C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9 éléments obligatoires du programme</w:t>
            </w:r>
          </w:p>
        </w:tc>
        <w:tc>
          <w:tcPr>
            <w:tcW w:w="1971" w:type="pct"/>
            <w:shd w:val="clear" w:color="auto" w:fill="F4F4F4"/>
          </w:tcPr>
          <w:p w14:paraId="7E4C4F75" w14:textId="76CEB019" w:rsidR="00A9699F" w:rsidRPr="00E64436" w:rsidRDefault="006D0F31" w:rsidP="00E64436">
            <w:pPr>
              <w:pStyle w:val="Paragraphedeliste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E64436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Tous les éléments intégrés</w:t>
            </w:r>
          </w:p>
        </w:tc>
      </w:tr>
      <w:tr w:rsidR="00A9699F" w:rsidRPr="00524D62" w14:paraId="5B9AC955" w14:textId="77777777" w:rsidTr="00E64436">
        <w:tblPrEx>
          <w:tblCellMar>
            <w:top w:w="0" w:type="dxa"/>
            <w:bottom w:w="0" w:type="dxa"/>
          </w:tblCellMar>
        </w:tblPrEx>
        <w:tc>
          <w:tcPr>
            <w:tcW w:w="1059" w:type="pct"/>
            <w:shd w:val="clear" w:color="auto" w:fill="FFFFFF"/>
          </w:tcPr>
          <w:p w14:paraId="7013B042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RSST art. 188.6</w:t>
            </w:r>
          </w:p>
        </w:tc>
        <w:tc>
          <w:tcPr>
            <w:tcW w:w="1971" w:type="pct"/>
            <w:shd w:val="clear" w:color="auto" w:fill="FFFFFF"/>
          </w:tcPr>
          <w:p w14:paraId="3E5DC352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Procédures par équipement</w:t>
            </w:r>
          </w:p>
        </w:tc>
        <w:tc>
          <w:tcPr>
            <w:tcW w:w="1971" w:type="pct"/>
            <w:shd w:val="clear" w:color="auto" w:fill="FFFFFF"/>
          </w:tcPr>
          <w:p w14:paraId="2E1AF7A2" w14:textId="1C9FB69E" w:rsidR="00A9699F" w:rsidRPr="00E64436" w:rsidRDefault="006D0F31" w:rsidP="00E64436">
            <w:pPr>
              <w:pStyle w:val="Paragraphedeliste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E64436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Procédure spécifique pour chaque machine</w:t>
            </w:r>
          </w:p>
        </w:tc>
      </w:tr>
      <w:tr w:rsidR="00A9699F" w:rsidRPr="00524D62" w14:paraId="46D7C3DF" w14:textId="77777777" w:rsidTr="00E64436">
        <w:tblPrEx>
          <w:tblCellMar>
            <w:top w:w="0" w:type="dxa"/>
            <w:bottom w:w="0" w:type="dxa"/>
          </w:tblCellMar>
        </w:tblPrEx>
        <w:tc>
          <w:tcPr>
            <w:tcW w:w="1059" w:type="pct"/>
            <w:shd w:val="clear" w:color="auto" w:fill="F4F4F4"/>
          </w:tcPr>
          <w:p w14:paraId="5C2AA6A8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RSST art. 188.8</w:t>
            </w:r>
          </w:p>
        </w:tc>
        <w:tc>
          <w:tcPr>
            <w:tcW w:w="1971" w:type="pct"/>
            <w:shd w:val="clear" w:color="auto" w:fill="F4F4F4"/>
          </w:tcPr>
          <w:p w14:paraId="6B4860A2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Identification des points d'énergie</w:t>
            </w:r>
          </w:p>
        </w:tc>
        <w:tc>
          <w:tcPr>
            <w:tcW w:w="1971" w:type="pct"/>
            <w:shd w:val="clear" w:color="auto" w:fill="F4F4F4"/>
          </w:tcPr>
          <w:p w14:paraId="52B00C61" w14:textId="0B661DAB" w:rsidR="00A9699F" w:rsidRPr="00E64436" w:rsidRDefault="006D0F31" w:rsidP="00E64436">
            <w:pPr>
              <w:pStyle w:val="Paragraphedeliste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E64436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Étiquetage terrain complet</w:t>
            </w:r>
          </w:p>
        </w:tc>
      </w:tr>
      <w:tr w:rsidR="00A9699F" w:rsidRPr="00524D62" w14:paraId="390E31A4" w14:textId="77777777" w:rsidTr="00E64436">
        <w:tblPrEx>
          <w:tblCellMar>
            <w:top w:w="0" w:type="dxa"/>
            <w:bottom w:w="0" w:type="dxa"/>
          </w:tblCellMar>
        </w:tblPrEx>
        <w:tc>
          <w:tcPr>
            <w:tcW w:w="1059" w:type="pct"/>
            <w:shd w:val="clear" w:color="auto" w:fill="FFFFFF"/>
          </w:tcPr>
          <w:p w14:paraId="5E822BA9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RSST art. 188.10</w:t>
            </w:r>
          </w:p>
        </w:tc>
        <w:tc>
          <w:tcPr>
            <w:tcW w:w="1971" w:type="pct"/>
            <w:shd w:val="clear" w:color="auto" w:fill="FFFFFF"/>
          </w:tcPr>
          <w:p w14:paraId="42D1D094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Formation des travailleurs</w:t>
            </w:r>
          </w:p>
        </w:tc>
        <w:tc>
          <w:tcPr>
            <w:tcW w:w="1971" w:type="pct"/>
            <w:shd w:val="clear" w:color="auto" w:fill="FFFFFF"/>
          </w:tcPr>
          <w:p w14:paraId="063BA3F9" w14:textId="250B47D2" w:rsidR="00A9699F" w:rsidRPr="00E64436" w:rsidRDefault="006D0F31" w:rsidP="00E64436">
            <w:pPr>
              <w:pStyle w:val="Paragraphedeliste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E64436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Formation pratique certifiée</w:t>
            </w:r>
          </w:p>
        </w:tc>
      </w:tr>
      <w:tr w:rsidR="00A9699F" w:rsidRPr="00524D62" w14:paraId="762322EE" w14:textId="77777777" w:rsidTr="00E64436">
        <w:tblPrEx>
          <w:tblCellMar>
            <w:top w:w="0" w:type="dxa"/>
            <w:bottom w:w="0" w:type="dxa"/>
          </w:tblCellMar>
        </w:tblPrEx>
        <w:tc>
          <w:tcPr>
            <w:tcW w:w="1059" w:type="pct"/>
            <w:shd w:val="clear" w:color="auto" w:fill="F4F4F4"/>
          </w:tcPr>
          <w:p w14:paraId="70934488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RSST art. 188.12</w:t>
            </w:r>
          </w:p>
        </w:tc>
        <w:tc>
          <w:tcPr>
            <w:tcW w:w="1971" w:type="pct"/>
            <w:shd w:val="clear" w:color="auto" w:fill="F4F4F4"/>
          </w:tcPr>
          <w:p w14:paraId="5CB8FB15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Registres et documentation</w:t>
            </w:r>
          </w:p>
        </w:tc>
        <w:tc>
          <w:tcPr>
            <w:tcW w:w="1971" w:type="pct"/>
            <w:shd w:val="clear" w:color="auto" w:fill="F4F4F4"/>
          </w:tcPr>
          <w:p w14:paraId="3F854133" w14:textId="6E0DEA25" w:rsidR="00A9699F" w:rsidRPr="00E64436" w:rsidRDefault="006D0F31" w:rsidP="00E64436">
            <w:pPr>
              <w:pStyle w:val="Paragraphedeliste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E64436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Tous les registres conformes</w:t>
            </w:r>
          </w:p>
        </w:tc>
      </w:tr>
      <w:tr w:rsidR="00A9699F" w:rsidRPr="00524D62" w14:paraId="297BDA9A" w14:textId="77777777" w:rsidTr="00E64436">
        <w:tblPrEx>
          <w:tblCellMar>
            <w:top w:w="0" w:type="dxa"/>
            <w:bottom w:w="0" w:type="dxa"/>
          </w:tblCellMar>
        </w:tblPrEx>
        <w:tc>
          <w:tcPr>
            <w:tcW w:w="1059" w:type="pct"/>
            <w:shd w:val="clear" w:color="auto" w:fill="FFFFFF"/>
          </w:tcPr>
          <w:p w14:paraId="3D0009C2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RSST art. 188.13</w:t>
            </w:r>
          </w:p>
        </w:tc>
        <w:tc>
          <w:tcPr>
            <w:tcW w:w="1971" w:type="pct"/>
            <w:shd w:val="clear" w:color="auto" w:fill="FFFFFF"/>
          </w:tcPr>
          <w:p w14:paraId="458336B6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Révision annuelle obligatoire</w:t>
            </w:r>
          </w:p>
        </w:tc>
        <w:tc>
          <w:tcPr>
            <w:tcW w:w="1971" w:type="pct"/>
            <w:shd w:val="clear" w:color="auto" w:fill="FFFFFF"/>
          </w:tcPr>
          <w:p w14:paraId="55D6B8C9" w14:textId="73362716" w:rsidR="00A9699F" w:rsidRPr="00E64436" w:rsidRDefault="006D0F31" w:rsidP="00E64436">
            <w:pPr>
              <w:pStyle w:val="Paragraphedeliste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E64436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Calendrier de révision inclus</w:t>
            </w:r>
          </w:p>
        </w:tc>
      </w:tr>
      <w:tr w:rsidR="00A9699F" w:rsidRPr="00524D62" w14:paraId="569FB46D" w14:textId="77777777" w:rsidTr="00E64436">
        <w:tblPrEx>
          <w:tblCellMar>
            <w:top w:w="0" w:type="dxa"/>
            <w:bottom w:w="0" w:type="dxa"/>
          </w:tblCellMar>
        </w:tblPrEx>
        <w:tc>
          <w:tcPr>
            <w:tcW w:w="1059" w:type="pct"/>
            <w:shd w:val="clear" w:color="auto" w:fill="F4F4F4"/>
          </w:tcPr>
          <w:p w14:paraId="0F7E08C9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b/>
                <w:bCs/>
                <w:color w:val="1B2A4A"/>
                <w:sz w:val="22"/>
                <w:szCs w:val="22"/>
              </w:rPr>
              <w:t>CSA Z460-20</w:t>
            </w:r>
          </w:p>
        </w:tc>
        <w:tc>
          <w:tcPr>
            <w:tcW w:w="1971" w:type="pct"/>
            <w:shd w:val="clear" w:color="auto" w:fill="F4F4F4"/>
          </w:tcPr>
          <w:p w14:paraId="7123BB64" w14:textId="77777777" w:rsidR="00A9699F" w:rsidRPr="00524D62" w:rsidRDefault="006D0F31" w:rsidP="00C65D12">
            <w:pPr>
              <w:rPr>
                <w:rFonts w:ascii="Calibri" w:hAnsi="Calibri" w:cs="Calibri"/>
              </w:rPr>
            </w:pPr>
            <w:r w:rsidRPr="00524D62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Norme technique complète sur le LOTO</w:t>
            </w:r>
          </w:p>
        </w:tc>
        <w:tc>
          <w:tcPr>
            <w:tcW w:w="1971" w:type="pct"/>
            <w:shd w:val="clear" w:color="auto" w:fill="F4F4F4"/>
          </w:tcPr>
          <w:p w14:paraId="02D8EA43" w14:textId="631EFBC7" w:rsidR="00A9699F" w:rsidRPr="00E64436" w:rsidRDefault="006D0F31" w:rsidP="00E64436">
            <w:pPr>
              <w:pStyle w:val="Paragraphedeliste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E64436">
              <w:rPr>
                <w:rFonts w:ascii="Calibri" w:eastAsia="Calibri" w:hAnsi="Calibri" w:cs="Calibri"/>
                <w:color w:val="1A1A1A"/>
                <w:sz w:val="22"/>
                <w:szCs w:val="22"/>
              </w:rPr>
              <w:t>Intégrée à toute la démarche</w:t>
            </w:r>
          </w:p>
        </w:tc>
      </w:tr>
    </w:tbl>
    <w:p w14:paraId="16274909" w14:textId="77777777" w:rsidR="00BC3551" w:rsidRDefault="00BC3551" w:rsidP="00C65D12">
      <w:pPr>
        <w:pStyle w:val="Titre2"/>
        <w:rPr>
          <w:rFonts w:ascii="Calibri" w:eastAsia="Calibri" w:hAnsi="Calibri" w:cs="Calibri"/>
          <w:color w:val="F47920"/>
          <w:spacing w:val="8"/>
          <w:sz w:val="26"/>
          <w:szCs w:val="26"/>
        </w:rPr>
      </w:pPr>
    </w:p>
    <w:p w14:paraId="660A8D0B" w14:textId="77777777" w:rsidR="00BC3551" w:rsidRDefault="00BC3551" w:rsidP="00C65D12">
      <w:pPr>
        <w:pStyle w:val="Titre2"/>
        <w:rPr>
          <w:rFonts w:ascii="Calibri" w:eastAsia="Calibri" w:hAnsi="Calibri" w:cs="Calibri"/>
          <w:color w:val="F47920"/>
          <w:spacing w:val="8"/>
          <w:sz w:val="26"/>
          <w:szCs w:val="26"/>
        </w:rPr>
      </w:pPr>
    </w:p>
    <w:p w14:paraId="488D1C29" w14:textId="7C29AE24" w:rsidR="00A9699F" w:rsidRPr="00524D62" w:rsidRDefault="006D0F31" w:rsidP="00C65D12">
      <w:pPr>
        <w:pStyle w:val="Titre2"/>
        <w:rPr>
          <w:rFonts w:ascii="Calibri" w:hAnsi="Calibri" w:cs="Calibri"/>
        </w:rPr>
      </w:pPr>
      <w:r w:rsidRPr="00524D62">
        <w:rPr>
          <w:rFonts w:ascii="Calibri" w:eastAsia="Calibri" w:hAnsi="Calibri" w:cs="Calibri"/>
          <w:color w:val="F47920"/>
          <w:spacing w:val="8"/>
          <w:sz w:val="26"/>
          <w:szCs w:val="26"/>
        </w:rPr>
        <w:t>07 — PASSEZ À L'ACTION</w:t>
      </w:r>
    </w:p>
    <w:p w14:paraId="6C8E137D" w14:textId="77777777" w:rsidR="00E64436" w:rsidRDefault="00E64436" w:rsidP="002415F0">
      <w:pPr>
        <w:rPr>
          <w:rFonts w:ascii="Segoe UI Emoji" w:hAnsi="Segoe UI Emoji" w:cs="Segoe UI Emoji"/>
          <w:sz w:val="22"/>
          <w:szCs w:val="22"/>
        </w:rPr>
      </w:pPr>
    </w:p>
    <w:p w14:paraId="755F2244" w14:textId="5AB4FE56" w:rsidR="002415F0" w:rsidRPr="00524D62" w:rsidRDefault="002415F0" w:rsidP="002415F0">
      <w:pPr>
        <w:rPr>
          <w:rFonts w:ascii="Calibri" w:hAnsi="Calibri" w:cs="Calibri"/>
          <w:sz w:val="22"/>
          <w:szCs w:val="22"/>
        </w:rPr>
      </w:pPr>
      <w:r w:rsidRPr="00524D62">
        <w:rPr>
          <w:rFonts w:ascii="Segoe UI Emoji" w:hAnsi="Segoe UI Emoji" w:cs="Segoe UI Emoji"/>
          <w:sz w:val="22"/>
          <w:szCs w:val="22"/>
        </w:rPr>
        <w:t>📞</w:t>
      </w:r>
      <w:r w:rsidRPr="00524D62">
        <w:rPr>
          <w:rFonts w:ascii="Calibri" w:hAnsi="Calibri" w:cs="Calibri"/>
          <w:sz w:val="22"/>
          <w:szCs w:val="22"/>
        </w:rPr>
        <w:t>438-386-3921</w:t>
      </w:r>
    </w:p>
    <w:p w14:paraId="5DB27985" w14:textId="77777777" w:rsidR="002415F0" w:rsidRPr="00524D62" w:rsidRDefault="002415F0" w:rsidP="002415F0">
      <w:pPr>
        <w:rPr>
          <w:rFonts w:ascii="Calibri" w:hAnsi="Calibri" w:cs="Calibri"/>
          <w:sz w:val="22"/>
          <w:szCs w:val="22"/>
        </w:rPr>
      </w:pPr>
      <w:r w:rsidRPr="00524D62">
        <w:rPr>
          <w:rFonts w:ascii="Segoe UI Emoji" w:hAnsi="Segoe UI Emoji" w:cs="Segoe UI Emoji"/>
          <w:sz w:val="22"/>
          <w:szCs w:val="22"/>
        </w:rPr>
        <w:t>📧</w:t>
      </w:r>
      <w:r w:rsidRPr="00524D62">
        <w:rPr>
          <w:rFonts w:ascii="Calibri" w:hAnsi="Calibri" w:cs="Calibri"/>
          <w:sz w:val="22"/>
          <w:szCs w:val="22"/>
        </w:rPr>
        <w:t xml:space="preserve"> vnnlabelle@gmail.com</w:t>
      </w:r>
    </w:p>
    <w:p w14:paraId="22ECD609" w14:textId="77777777" w:rsidR="002415F0" w:rsidRPr="00524D62" w:rsidRDefault="002415F0" w:rsidP="002415F0">
      <w:pPr>
        <w:rPr>
          <w:rFonts w:ascii="Calibri" w:hAnsi="Calibri" w:cs="Calibri"/>
          <w:sz w:val="22"/>
          <w:szCs w:val="22"/>
        </w:rPr>
      </w:pPr>
      <w:r w:rsidRPr="00524D62">
        <w:rPr>
          <w:rFonts w:ascii="Segoe UI Emoji" w:hAnsi="Segoe UI Emoji" w:cs="Segoe UI Emoji"/>
          <w:sz w:val="22"/>
          <w:szCs w:val="22"/>
        </w:rPr>
        <w:t>🌐</w:t>
      </w:r>
      <w:r w:rsidRPr="00524D62">
        <w:rPr>
          <w:rFonts w:ascii="Calibri" w:hAnsi="Calibri" w:cs="Calibri"/>
          <w:sz w:val="22"/>
          <w:szCs w:val="22"/>
        </w:rPr>
        <w:t>www.vlabelle-sst.com</w:t>
      </w:r>
    </w:p>
    <w:p w14:paraId="72DBCE44" w14:textId="77777777" w:rsidR="002415F0" w:rsidRPr="00524D62" w:rsidRDefault="002415F0" w:rsidP="002415F0">
      <w:pPr>
        <w:rPr>
          <w:rFonts w:ascii="Calibri" w:hAnsi="Calibri" w:cs="Calibri"/>
          <w:sz w:val="22"/>
          <w:szCs w:val="22"/>
        </w:rPr>
      </w:pPr>
      <w:r w:rsidRPr="00524D62">
        <w:rPr>
          <w:rFonts w:ascii="Segoe UI Emoji" w:hAnsi="Segoe UI Emoji" w:cs="Segoe UI Emoji"/>
          <w:sz w:val="22"/>
          <w:szCs w:val="22"/>
        </w:rPr>
        <w:t>📍</w:t>
      </w:r>
      <w:r w:rsidRPr="00524D62">
        <w:rPr>
          <w:rFonts w:ascii="Calibri" w:hAnsi="Calibri" w:cs="Calibri"/>
          <w:sz w:val="22"/>
          <w:szCs w:val="22"/>
        </w:rPr>
        <w:t>Longueuil, Québec | Service partout au Québec</w:t>
      </w:r>
    </w:p>
    <w:p w14:paraId="685C8EE3" w14:textId="77777777" w:rsidR="002415F0" w:rsidRPr="00524D62" w:rsidRDefault="002415F0" w:rsidP="00C65D12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64401C1E" w14:textId="75AD675E" w:rsidR="00A9699F" w:rsidRPr="00BC3551" w:rsidRDefault="002415F0" w:rsidP="00C65D12">
      <w:pPr>
        <w:rPr>
          <w:rFonts w:ascii="Calibri" w:hAnsi="Calibri" w:cs="Calibri"/>
          <w:i/>
          <w:iCs/>
          <w:sz w:val="22"/>
          <w:szCs w:val="22"/>
        </w:rPr>
      </w:pPr>
      <w:r w:rsidRPr="00524D62">
        <w:rPr>
          <w:rFonts w:ascii="Calibri" w:eastAsia="Calibri" w:hAnsi="Calibri" w:cs="Calibri"/>
          <w:b/>
          <w:bCs/>
          <w:i/>
          <w:iCs/>
          <w:sz w:val="20"/>
          <w:szCs w:val="20"/>
        </w:rPr>
        <w:t>Contactez-nous pour une consultation initiale GRATUITE et obtenez une proposition adaptée à votre établissement.</w:t>
      </w:r>
    </w:p>
    <w:sectPr w:rsidR="00A9699F" w:rsidRPr="00BC3551">
      <w:headerReference w:type="default" r:id="rId7"/>
      <w:footerReference w:type="default" r:id="rId8"/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92719" w14:textId="77777777" w:rsidR="006D0F31" w:rsidRDefault="006D0F31" w:rsidP="002415F0">
      <w:r>
        <w:separator/>
      </w:r>
    </w:p>
  </w:endnote>
  <w:endnote w:type="continuationSeparator" w:id="0">
    <w:p w14:paraId="55EE955A" w14:textId="77777777" w:rsidR="006D0F31" w:rsidRDefault="006D0F31" w:rsidP="0024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1622637"/>
      <w:docPartObj>
        <w:docPartGallery w:val="Page Numbers (Bottom of Page)"/>
        <w:docPartUnique/>
      </w:docPartObj>
    </w:sdtPr>
    <w:sdtContent>
      <w:p w14:paraId="67AF8339" w14:textId="264C378F" w:rsidR="00817F24" w:rsidRDefault="00817F24" w:rsidP="00817F24">
        <w:pPr>
          <w:jc w:val="center"/>
        </w:pPr>
        <w:r>
          <w:rPr>
            <w:rFonts w:ascii="Calibri" w:eastAsia="Calibri" w:hAnsi="Calibri" w:cs="Calibri"/>
            <w:color w:val="666666"/>
            <w:sz w:val="17"/>
            <w:szCs w:val="17"/>
          </w:rPr>
          <w:t>VLabelle // SST-</w:t>
        </w:r>
        <w:r w:rsidR="002A4812">
          <w:rPr>
            <w:rFonts w:ascii="Calibri" w:eastAsia="Calibri" w:hAnsi="Calibri" w:cs="Calibri"/>
            <w:color w:val="666666"/>
            <w:sz w:val="17"/>
            <w:szCs w:val="17"/>
          </w:rPr>
          <w:t>Prévention | www.vlabelle-sst.com | info@vlabelle-sst.com | ©</w:t>
        </w:r>
        <w:r>
          <w:rPr>
            <w:rFonts w:ascii="Calibri" w:eastAsia="Calibri" w:hAnsi="Calibri" w:cs="Calibri"/>
            <w:color w:val="666666"/>
            <w:sz w:val="17"/>
            <w:szCs w:val="17"/>
          </w:rPr>
          <w:t xml:space="preserve"> 2026</w:t>
        </w:r>
      </w:p>
      <w:p w14:paraId="0BA9C64C" w14:textId="38C451FD" w:rsidR="00817F24" w:rsidRPr="002415F0" w:rsidRDefault="00663922" w:rsidP="00817F24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015707CE" w14:textId="77777777" w:rsidR="002415F0" w:rsidRPr="002415F0" w:rsidRDefault="002415F0" w:rsidP="002415F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DC21B" w14:textId="77777777" w:rsidR="006D0F31" w:rsidRDefault="006D0F31" w:rsidP="002415F0">
      <w:r>
        <w:separator/>
      </w:r>
    </w:p>
  </w:footnote>
  <w:footnote w:type="continuationSeparator" w:id="0">
    <w:p w14:paraId="7EF5911C" w14:textId="77777777" w:rsidR="006D0F31" w:rsidRDefault="006D0F31" w:rsidP="00241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6BF27" w14:textId="3B1478AF" w:rsidR="008E54CF" w:rsidRDefault="008E54CF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B66B3F5" wp14:editId="2603DF67">
          <wp:simplePos x="0" y="0"/>
          <wp:positionH relativeFrom="column">
            <wp:posOffset>54591</wp:posOffset>
          </wp:positionH>
          <wp:positionV relativeFrom="paragraph">
            <wp:posOffset>-288925</wp:posOffset>
          </wp:positionV>
          <wp:extent cx="2246630" cy="465455"/>
          <wp:effectExtent l="0" t="0" r="1270" b="0"/>
          <wp:wrapThrough wrapText="bothSides">
            <wp:wrapPolygon edited="0">
              <wp:start x="0" y="0"/>
              <wp:lineTo x="0" y="20333"/>
              <wp:lineTo x="21429" y="20333"/>
              <wp:lineTo x="21429" y="0"/>
              <wp:lineTo x="0" y="0"/>
            </wp:wrapPolygon>
          </wp:wrapThrough>
          <wp:docPr id="196131327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6630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C44FB"/>
    <w:multiLevelType w:val="hybridMultilevel"/>
    <w:tmpl w:val="4BFC6380"/>
    <w:lvl w:ilvl="0" w:tplc="C0DE9AAE">
      <w:start w:val="1"/>
      <w:numFmt w:val="bullet"/>
      <w:lvlText w:val="●"/>
      <w:lvlJc w:val="left"/>
      <w:pPr>
        <w:ind w:left="720" w:hanging="360"/>
      </w:pPr>
    </w:lvl>
    <w:lvl w:ilvl="1" w:tplc="7334F6B6">
      <w:start w:val="1"/>
      <w:numFmt w:val="bullet"/>
      <w:lvlText w:val="○"/>
      <w:lvlJc w:val="left"/>
      <w:pPr>
        <w:ind w:left="1440" w:hanging="360"/>
      </w:pPr>
    </w:lvl>
    <w:lvl w:ilvl="2" w:tplc="33B29B7A">
      <w:start w:val="1"/>
      <w:numFmt w:val="bullet"/>
      <w:lvlText w:val="■"/>
      <w:lvlJc w:val="left"/>
      <w:pPr>
        <w:ind w:left="2160" w:hanging="360"/>
      </w:pPr>
    </w:lvl>
    <w:lvl w:ilvl="3" w:tplc="0A780BCE">
      <w:start w:val="1"/>
      <w:numFmt w:val="bullet"/>
      <w:lvlText w:val="●"/>
      <w:lvlJc w:val="left"/>
      <w:pPr>
        <w:ind w:left="2880" w:hanging="360"/>
      </w:pPr>
    </w:lvl>
    <w:lvl w:ilvl="4" w:tplc="17A43294">
      <w:start w:val="1"/>
      <w:numFmt w:val="bullet"/>
      <w:lvlText w:val="○"/>
      <w:lvlJc w:val="left"/>
      <w:pPr>
        <w:ind w:left="3600" w:hanging="360"/>
      </w:pPr>
    </w:lvl>
    <w:lvl w:ilvl="5" w:tplc="B85086DA">
      <w:start w:val="1"/>
      <w:numFmt w:val="bullet"/>
      <w:lvlText w:val="■"/>
      <w:lvlJc w:val="left"/>
      <w:pPr>
        <w:ind w:left="4320" w:hanging="360"/>
      </w:pPr>
    </w:lvl>
    <w:lvl w:ilvl="6" w:tplc="BF14D80C">
      <w:start w:val="1"/>
      <w:numFmt w:val="bullet"/>
      <w:lvlText w:val="●"/>
      <w:lvlJc w:val="left"/>
      <w:pPr>
        <w:ind w:left="5040" w:hanging="360"/>
      </w:pPr>
    </w:lvl>
    <w:lvl w:ilvl="7" w:tplc="BD0AD3E4">
      <w:start w:val="1"/>
      <w:numFmt w:val="bullet"/>
      <w:lvlText w:val="●"/>
      <w:lvlJc w:val="left"/>
      <w:pPr>
        <w:ind w:left="5760" w:hanging="360"/>
      </w:pPr>
    </w:lvl>
    <w:lvl w:ilvl="8" w:tplc="881ADF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9296BB5"/>
    <w:multiLevelType w:val="hybridMultilevel"/>
    <w:tmpl w:val="7A5A459C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5369BC"/>
    <w:multiLevelType w:val="hybridMultilevel"/>
    <w:tmpl w:val="282CA93C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0E67AC1"/>
    <w:multiLevelType w:val="hybridMultilevel"/>
    <w:tmpl w:val="24367C26"/>
    <w:lvl w:ilvl="0" w:tplc="61FA2AB6">
      <w:start w:val="1"/>
      <w:numFmt w:val="decimal"/>
      <w:lvlText w:val="%1."/>
      <w:lvlJc w:val="left"/>
      <w:pPr>
        <w:ind w:left="720" w:hanging="360"/>
      </w:pPr>
    </w:lvl>
    <w:lvl w:ilvl="1" w:tplc="0994E182">
      <w:numFmt w:val="decimal"/>
      <w:lvlText w:val=""/>
      <w:lvlJc w:val="left"/>
    </w:lvl>
    <w:lvl w:ilvl="2" w:tplc="E2603C02">
      <w:numFmt w:val="decimal"/>
      <w:lvlText w:val=""/>
      <w:lvlJc w:val="left"/>
    </w:lvl>
    <w:lvl w:ilvl="3" w:tplc="72F224AC">
      <w:numFmt w:val="decimal"/>
      <w:lvlText w:val=""/>
      <w:lvlJc w:val="left"/>
    </w:lvl>
    <w:lvl w:ilvl="4" w:tplc="2DE4F2CC">
      <w:numFmt w:val="decimal"/>
      <w:lvlText w:val=""/>
      <w:lvlJc w:val="left"/>
    </w:lvl>
    <w:lvl w:ilvl="5" w:tplc="1BB42C20">
      <w:numFmt w:val="decimal"/>
      <w:lvlText w:val=""/>
      <w:lvlJc w:val="left"/>
    </w:lvl>
    <w:lvl w:ilvl="6" w:tplc="21ECCB22">
      <w:numFmt w:val="decimal"/>
      <w:lvlText w:val=""/>
      <w:lvlJc w:val="left"/>
    </w:lvl>
    <w:lvl w:ilvl="7" w:tplc="51BC1842">
      <w:numFmt w:val="decimal"/>
      <w:lvlText w:val=""/>
      <w:lvlJc w:val="left"/>
    </w:lvl>
    <w:lvl w:ilvl="8" w:tplc="03ECECBE">
      <w:numFmt w:val="decimal"/>
      <w:lvlText w:val=""/>
      <w:lvlJc w:val="left"/>
    </w:lvl>
  </w:abstractNum>
  <w:num w:numId="1" w16cid:durableId="1071464946">
    <w:abstractNumId w:val="0"/>
    <w:lvlOverride w:ilvl="0">
      <w:startOverride w:val="1"/>
    </w:lvlOverride>
  </w:num>
  <w:num w:numId="2" w16cid:durableId="1547254573">
    <w:abstractNumId w:val="2"/>
  </w:num>
  <w:num w:numId="3" w16cid:durableId="17338457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99F"/>
    <w:rsid w:val="000251B4"/>
    <w:rsid w:val="000F142B"/>
    <w:rsid w:val="001D5758"/>
    <w:rsid w:val="002415F0"/>
    <w:rsid w:val="002A4812"/>
    <w:rsid w:val="003A5037"/>
    <w:rsid w:val="004722C1"/>
    <w:rsid w:val="00517F72"/>
    <w:rsid w:val="00524D62"/>
    <w:rsid w:val="00581532"/>
    <w:rsid w:val="005E72B9"/>
    <w:rsid w:val="00663922"/>
    <w:rsid w:val="006D0F31"/>
    <w:rsid w:val="006F4FCF"/>
    <w:rsid w:val="00817F24"/>
    <w:rsid w:val="008E54CF"/>
    <w:rsid w:val="00A64152"/>
    <w:rsid w:val="00A9699F"/>
    <w:rsid w:val="00BC1C09"/>
    <w:rsid w:val="00BC3551"/>
    <w:rsid w:val="00C022B6"/>
    <w:rsid w:val="00C65D12"/>
    <w:rsid w:val="00CA611C"/>
    <w:rsid w:val="00D82C8E"/>
    <w:rsid w:val="00E64436"/>
    <w:rsid w:val="00F7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5FAAA"/>
  <w15:docId w15:val="{BBECE11A-7122-4CE5-9CB7-D67F62930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b/>
      <w:bCs/>
      <w:color w:val="000000"/>
      <w:sz w:val="48"/>
      <w:szCs w:val="48"/>
    </w:rPr>
  </w:style>
  <w:style w:type="paragraph" w:styleId="Titre2">
    <w:name w:val="heading 2"/>
    <w:uiPriority w:val="9"/>
    <w:unhideWhenUsed/>
    <w:qFormat/>
    <w:pPr>
      <w:outlineLvl w:val="1"/>
    </w:pPr>
    <w:rPr>
      <w:b/>
      <w:bCs/>
      <w:color w:val="000000"/>
      <w:sz w:val="36"/>
      <w:szCs w:val="3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b/>
      <w:bCs/>
      <w:color w:val="000000"/>
      <w:sz w:val="30"/>
      <w:szCs w:val="30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b/>
      <w:bCs/>
      <w:color w:val="000000"/>
      <w:sz w:val="26"/>
      <w:szCs w:val="26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b/>
      <w:bCs/>
      <w:color w:val="000000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2415F0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2415F0"/>
  </w:style>
  <w:style w:type="paragraph" w:styleId="Pieddepage">
    <w:name w:val="footer"/>
    <w:basedOn w:val="Normal"/>
    <w:link w:val="PieddepageCar"/>
    <w:uiPriority w:val="99"/>
    <w:unhideWhenUsed/>
    <w:rsid w:val="002415F0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415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4686</Characters>
  <Application>Microsoft Office Word</Application>
  <DocSecurity>0</DocSecurity>
  <Lines>39</Lines>
  <Paragraphs>11</Paragraphs>
  <ScaleCrop>false</ScaleCrop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fDd1JqYBHSn39Qm6Yd8wF</dc:title>
  <dc:creator>Un-named</dc:creator>
  <dc:description>Generated document</dc:description>
  <cp:lastModifiedBy>Vianney Labelle</cp:lastModifiedBy>
  <cp:revision>2</cp:revision>
  <dcterms:created xsi:type="dcterms:W3CDTF">2026-09-20T20:02:00Z</dcterms:created>
  <dcterms:modified xsi:type="dcterms:W3CDTF">2026-09-20T20:02:00Z</dcterms:modified>
</cp:coreProperties>
</file>